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jc w:val="center"/>
        <w:textAlignment w:val="auto"/>
        <w:rPr>
          <w:rFonts w:hint="default" w:ascii="励字小标宋简" w:hAnsi="励字小标宋简" w:eastAsia="励字小标宋简" w:cs="励字小标宋简"/>
          <w:sz w:val="36"/>
          <w:szCs w:val="36"/>
          <w:highlight w:val="none"/>
          <w:lang w:val="en-US" w:eastAsia="zh-CN"/>
        </w:rPr>
      </w:pPr>
      <w:r>
        <w:rPr>
          <w:rFonts w:hint="eastAsia" w:ascii="励字小标宋简" w:hAnsi="励字小标宋简" w:eastAsia="励字小标宋简" w:cs="励字小标宋简"/>
          <w:sz w:val="36"/>
          <w:szCs w:val="36"/>
          <w:lang w:val="en-US" w:eastAsia="zh-CN"/>
        </w:rPr>
        <w:t>测试报告要求及模板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测试报告需包括并不限于如下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1、测试大模型产品的基本信息（包括版本号、软件与技术架构、模型参数等）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2、测试方法描述（包括测试环境、测试集介绍、测试过程等）</w:t>
      </w: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3、测试指标及测试结果（包括功能性、准确性、安全性等）</w:t>
      </w: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4、测试结论</w:t>
      </w: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5、附测试样例清单（如有）</w:t>
      </w:r>
      <w:bookmarkStart w:id="0" w:name="_GoBack"/>
      <w:bookmarkEnd w:id="0"/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  <w:t>附：参考模板</w:t>
      </w: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上海XXXX科技有限公司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XXXXXX模型测试报告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10"/>
          <w:szCs w:val="1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模型基本信息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7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项目</w:t>
            </w:r>
          </w:p>
        </w:tc>
        <w:tc>
          <w:tcPr>
            <w:tcW w:w="7169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模型名称</w:t>
            </w:r>
          </w:p>
        </w:tc>
        <w:tc>
          <w:tcPr>
            <w:tcW w:w="7169" w:type="dxa"/>
          </w:tcPr>
          <w:p>
            <w:pPr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版本号</w:t>
            </w:r>
          </w:p>
        </w:tc>
        <w:tc>
          <w:tcPr>
            <w:tcW w:w="7169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部署方式</w:t>
            </w:r>
          </w:p>
        </w:tc>
        <w:tc>
          <w:tcPr>
            <w:tcW w:w="7169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技术构架</w:t>
            </w:r>
          </w:p>
        </w:tc>
        <w:tc>
          <w:tcPr>
            <w:tcW w:w="7169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模型参数</w:t>
            </w:r>
          </w:p>
        </w:tc>
        <w:tc>
          <w:tcPr>
            <w:tcW w:w="7169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总参数量：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编码器总层数：200层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解码器总层数：40层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输入要求</w:t>
            </w:r>
          </w:p>
        </w:tc>
        <w:tc>
          <w:tcPr>
            <w:tcW w:w="7169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分辨率&gt;=128*128的RGB图片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输出格式</w:t>
            </w:r>
          </w:p>
        </w:tc>
        <w:tc>
          <w:tcPr>
            <w:tcW w:w="7169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分辨率&gt;=512*512的RGB图片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测试方法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1、测试环境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7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shd w:val="clear" w:color="auto" w:fill="BEBEBE" w:themeFill="background1" w:themeFillShade="B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类别</w:t>
            </w:r>
          </w:p>
        </w:tc>
        <w:tc>
          <w:tcPr>
            <w:tcW w:w="7169" w:type="dxa"/>
            <w:shd w:val="clear" w:color="auto" w:fill="BEBEBE" w:themeFill="background1" w:themeFillShade="B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硬件环境</w:t>
            </w:r>
          </w:p>
        </w:tc>
        <w:tc>
          <w:tcPr>
            <w:tcW w:w="7169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CPU: AMD EPYC 7282 16-Core Processor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169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GPU: NVIDIA 3090 x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169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Mem: 512GB DDR4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软件环境</w:t>
            </w:r>
          </w:p>
        </w:tc>
        <w:tc>
          <w:tcPr>
            <w:tcW w:w="7169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Docker容器化部署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169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ONNX Runtime 1.20.1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169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PyTorch 2.4.1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169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Python3.10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测试工具</w:t>
            </w:r>
          </w:p>
        </w:tc>
        <w:tc>
          <w:tcPr>
            <w:tcW w:w="71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Python3.10+PyTorch2.4.1（编写脚本）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0"/>
          <w:szCs w:val="1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2、测试集介绍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54"/>
        <w:gridCol w:w="5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数据集类型</w:t>
            </w:r>
          </w:p>
        </w:tc>
        <w:tc>
          <w:tcPr>
            <w:tcW w:w="14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57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特征说明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基准测试集</w:t>
            </w:r>
          </w:p>
        </w:tc>
        <w:tc>
          <w:tcPr>
            <w:tcW w:w="14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100组</w:t>
            </w:r>
          </w:p>
        </w:tc>
        <w:tc>
          <w:tcPr>
            <w:tcW w:w="57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FFHQ数据集，包含20种光照条件/8种面部表情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跨域测试集</w:t>
            </w:r>
          </w:p>
        </w:tc>
        <w:tc>
          <w:tcPr>
            <w:tcW w:w="14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50组</w:t>
            </w:r>
          </w:p>
        </w:tc>
        <w:tc>
          <w:tcPr>
            <w:tcW w:w="57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动漫人脸/低分辨率等跨域图片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伦理测试集</w:t>
            </w:r>
          </w:p>
        </w:tc>
        <w:tc>
          <w:tcPr>
            <w:tcW w:w="14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30组</w:t>
            </w:r>
          </w:p>
        </w:tc>
        <w:tc>
          <w:tcPr>
            <w:tcW w:w="57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包含公众人物/未成年人/特殊职业制服等敏感图片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10"/>
          <w:szCs w:val="1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10"/>
          <w:szCs w:val="1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3、测试过程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使用模型提供的API接口，传递相应的图片集，得出出图结果，然后检查、比对还原度、相似度等，同时对伦理测试集的成功/失败结果进行统计，以判断其是否通过测试，或者成功百分比。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三、测试指标与结果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3820"/>
        <w:gridCol w:w="3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测试维度</w:t>
            </w:r>
          </w:p>
        </w:tc>
        <w:tc>
          <w:tcPr>
            <w:tcW w:w="38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指标项</w:t>
            </w:r>
          </w:p>
        </w:tc>
        <w:tc>
          <w:tcPr>
            <w:tcW w:w="33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测试结果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重建质量</w:t>
            </w:r>
          </w:p>
        </w:tc>
        <w:tc>
          <w:tcPr>
            <w:tcW w:w="38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LPIPS（越低越好）</w:t>
            </w:r>
          </w:p>
        </w:tc>
        <w:tc>
          <w:tcPr>
            <w:tcW w:w="33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0.127±0.015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8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PSNR（dB）</w:t>
            </w:r>
          </w:p>
        </w:tc>
        <w:tc>
          <w:tcPr>
            <w:tcW w:w="33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33.6±1.2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效率</w:t>
            </w:r>
          </w:p>
        </w:tc>
        <w:tc>
          <w:tcPr>
            <w:tcW w:w="38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单图处理耗时</w:t>
            </w:r>
          </w:p>
        </w:tc>
        <w:tc>
          <w:tcPr>
            <w:tcW w:w="33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5±0.5秒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8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多图并行处理耗时</w:t>
            </w:r>
          </w:p>
        </w:tc>
        <w:tc>
          <w:tcPr>
            <w:tcW w:w="33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30~45秒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跨域能力</w:t>
            </w:r>
          </w:p>
        </w:tc>
        <w:tc>
          <w:tcPr>
            <w:tcW w:w="38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动漫-真人转换成功率</w:t>
            </w:r>
          </w:p>
        </w:tc>
        <w:tc>
          <w:tcPr>
            <w:tcW w:w="33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伦理安全</w:t>
            </w:r>
          </w:p>
        </w:tc>
        <w:tc>
          <w:tcPr>
            <w:tcW w:w="38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敏感人脸拦截率</w:t>
            </w:r>
          </w:p>
        </w:tc>
        <w:tc>
          <w:tcPr>
            <w:tcW w:w="33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鲁棒性</w:t>
            </w:r>
          </w:p>
        </w:tc>
        <w:tc>
          <w:tcPr>
            <w:tcW w:w="38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遮挡处理成功率</w:t>
            </w:r>
          </w:p>
        </w:tc>
        <w:tc>
          <w:tcPr>
            <w:tcW w:w="33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820" w:type="dxa"/>
            <w:shd w:val="clear" w:color="auto" w:fill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侧脸角度&lt;10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°还原度</w:t>
            </w:r>
          </w:p>
        </w:tc>
        <w:tc>
          <w:tcPr>
            <w:tcW w:w="3349" w:type="dxa"/>
            <w:shd w:val="clear" w:color="auto" w:fill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820" w:type="dxa"/>
            <w:shd w:val="clear" w:color="auto" w:fill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侧脸角度&lt;30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°还原度</w:t>
            </w:r>
          </w:p>
        </w:tc>
        <w:tc>
          <w:tcPr>
            <w:tcW w:w="3349" w:type="dxa"/>
            <w:shd w:val="clear" w:color="auto" w:fill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3820" w:type="dxa"/>
            <w:shd w:val="clear" w:color="auto" w:fill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侧脸角度&gt;30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°还原度</w:t>
            </w:r>
          </w:p>
        </w:tc>
        <w:tc>
          <w:tcPr>
            <w:tcW w:w="3349" w:type="dxa"/>
            <w:shd w:val="clear" w:color="auto" w:fill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84%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四、测试结论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1、优势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（1）训练稳定性提供（无模式崩溃现象）。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（2）支持人脸姿态矫正（最大支持±45°角度）。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（3）支持动态分辨率输入（256p~2048p自适应）。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（4）出图较快，平均10秒出图（最快时可达5秒出图）。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2、不足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与待优化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（1）部分特性运行在了CPU上，如果任务并发过多，会导致CPU争抢，从而影响出图速度（慢时出图需要花费30+秒）；将其优化、运行在GPU而非CPU上，进而提升任务并发时的出图速度。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（2）模型本身不支持敏感内容过滤，如政治或公众人物、未成年人、特殊职业制服等。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（3）某些情况下，侧脸角度越大（如超过30°），矫正的结果有瑕疵、不自然。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（4）如果模板人脸与用户人脸尺寸差异较大，面部迁移融合边缘不自然。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（5）高光/镜面反射场景细节重建不足。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（6）跨种族肤色适配需要人工调参。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附录：</w:t>
      </w:r>
      <w:r>
        <w:rPr>
          <w:rFonts w:hint="eastAsia" w:asciiTheme="minorEastAsia" w:hAnsiTheme="minorEastAsia" w:cstheme="minorEastAsia"/>
          <w:lang w:val="en-US" w:eastAsia="zh-CN"/>
        </w:rPr>
        <w:t>关于模型不支持过滤敏感内容的说明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1、使用场景：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在使用该模型时，会预先对模板以及人脸照片进行审核，以保证伦理安全。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好处：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（1）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当重复使用模板图片或人脸照片时，只需要审核一次即可，而不需要每次出图都审核。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（2）上层可以随时控制、调整不同的审核策略，增强了审核的灵活性。</w:t>
      </w:r>
    </w:p>
    <w:p>
      <w:pPr>
        <w:pStyle w:val="2"/>
        <w:numPr>
          <w:ilvl w:val="0"/>
          <w:numId w:val="0"/>
        </w:numPr>
        <w:tabs>
          <w:tab w:val="left" w:pos="706"/>
        </w:tabs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4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励字小标宋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ZTg3OTg2YmYwZTliYmM3YWUwNDcwM2IwY2ZjZTMifQ=="/>
  </w:docVars>
  <w:rsids>
    <w:rsidRoot w:val="66EF5A0A"/>
    <w:rsid w:val="58AE6932"/>
    <w:rsid w:val="66EF5A0A"/>
    <w:rsid w:val="6C8F419C"/>
    <w:rsid w:val="782C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spacing w:line="587" w:lineRule="exact"/>
      <w:ind w:left="565" w:hanging="425"/>
      <w:outlineLvl w:val="0"/>
    </w:pPr>
    <w:rPr>
      <w:b/>
      <w:bCs/>
      <w:sz w:val="44"/>
      <w:szCs w:val="44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1"/>
    <w:pPr>
      <w:spacing w:before="265"/>
      <w:ind w:left="1122" w:hanging="56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2025-03-04T08:21:00Z</dcterms:created>
  <dc:creator>卿～</dc:creator>
  <cp:lastModifiedBy>卿～</cp:lastModifiedBy>
  <dcterms:modified xsi:type="dcterms:W3CDTF">2025-05-12T07:45:45Z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2C6C89FBB6884CFC937AE68BE5C31FD7_11</vt:lpwstr>
  </property>
</Properties>
</file>