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首届浦东新区科技精英人选征求意见表</w:t>
      </w:r>
    </w:p>
    <w:p>
      <w:pPr>
        <w:spacing w:line="600" w:lineRule="exact"/>
        <w:ind w:firstLine="137" w:firstLineChars="49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姓名：             单位：               职务：</w:t>
      </w:r>
    </w:p>
    <w:p>
      <w:pPr>
        <w:spacing w:line="360" w:lineRule="exact"/>
        <w:rPr>
          <w:rFonts w:ascii="仿宋_GB2312" w:hAnsi="华文中宋" w:eastAsia="仿宋_GB2312"/>
          <w:sz w:val="28"/>
          <w:szCs w:val="28"/>
        </w:rPr>
      </w:pP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876" w:type="dxa"/>
            <w:vAlign w:val="center"/>
          </w:tcPr>
          <w:p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干部管理</w:t>
            </w:r>
          </w:p>
          <w:p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部门意见</w:t>
            </w:r>
          </w:p>
        </w:tc>
        <w:tc>
          <w:tcPr>
            <w:tcW w:w="7303" w:type="dxa"/>
          </w:tcPr>
          <w:p>
            <w:pPr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  <w:r>
              <w:rPr>
                <w:rFonts w:hint="eastAsia" w:ascii="LinTimes" w:hAnsi="LinTimes" w:eastAsia="仿宋_GB2312" w:cs="LinTimes"/>
                <w:szCs w:val="21"/>
              </w:rPr>
              <w:t xml:space="preserve">                    （盖 章）</w:t>
            </w:r>
          </w:p>
          <w:p>
            <w:pPr>
              <w:spacing w:line="440" w:lineRule="exact"/>
              <w:ind w:firstLine="207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876" w:type="dxa"/>
            <w:vAlign w:val="center"/>
          </w:tcPr>
          <w:p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纪检监察</w:t>
            </w:r>
          </w:p>
          <w:p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部门意见</w:t>
            </w:r>
          </w:p>
        </w:tc>
        <w:tc>
          <w:tcPr>
            <w:tcW w:w="7303" w:type="dxa"/>
          </w:tcPr>
          <w:p>
            <w:pPr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</w:p>
          <w:p>
            <w:pPr>
              <w:spacing w:line="440" w:lineRule="exact"/>
              <w:ind w:firstLine="1816" w:firstLineChars="865"/>
              <w:jc w:val="center"/>
              <w:rPr>
                <w:rFonts w:ascii="LinTimes" w:hAnsi="LinTimes" w:eastAsia="仿宋_GB2312" w:cs="LinTimes"/>
                <w:szCs w:val="21"/>
              </w:rPr>
            </w:pPr>
            <w:r>
              <w:rPr>
                <w:rFonts w:hint="eastAsia" w:ascii="LinTimes" w:hAnsi="LinTimes" w:eastAsia="仿宋_GB2312" w:cs="LinTimes"/>
                <w:szCs w:val="21"/>
              </w:rPr>
              <w:t xml:space="preserve">                    （盖 章）</w:t>
            </w:r>
          </w:p>
          <w:p>
            <w:pPr>
              <w:spacing w:line="440" w:lineRule="exact"/>
              <w:ind w:firstLine="2076" w:firstLineChars="865"/>
              <w:jc w:val="center"/>
              <w:rPr>
                <w:rFonts w:ascii="LinTimes" w:hAnsi="LinTimes" w:eastAsia="楷体_GB2312" w:cs="LinTimes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年    月    日 </w:t>
            </w:r>
          </w:p>
        </w:tc>
      </w:tr>
    </w:tbl>
    <w:p>
      <w:pPr>
        <w:spacing w:line="400" w:lineRule="exact"/>
        <w:ind w:left="960" w:hanging="960" w:hangingChars="400"/>
        <w:rPr>
          <w:rFonts w:ascii="仿宋_GB2312" w:hAnsi="宋体" w:eastAsia="仿宋_GB2312" w:cs="仿宋_GB2312"/>
          <w:sz w:val="24"/>
        </w:rPr>
      </w:pPr>
    </w:p>
    <w:p>
      <w:pPr>
        <w:spacing w:line="440" w:lineRule="exact"/>
        <w:rPr>
          <w:rFonts w:ascii="楷体" w:hAnsi="楷体" w:eastAsia="楷体" w:cs="LinTimes"/>
          <w:sz w:val="28"/>
          <w:szCs w:val="28"/>
        </w:rPr>
      </w:pPr>
      <w:r>
        <w:rPr>
          <w:rFonts w:hint="eastAsia" w:ascii="楷体" w:hAnsi="楷体" w:eastAsia="楷体" w:cs="LinTimes"/>
          <w:sz w:val="28"/>
          <w:szCs w:val="28"/>
        </w:rPr>
        <w:t>说明：</w:t>
      </w:r>
    </w:p>
    <w:p>
      <w:pPr>
        <w:spacing w:line="440" w:lineRule="exact"/>
        <w:rPr>
          <w:rFonts w:ascii="楷体" w:hAnsi="楷体" w:eastAsia="楷体" w:cs="LinTimes"/>
          <w:sz w:val="28"/>
          <w:szCs w:val="28"/>
        </w:rPr>
      </w:pPr>
      <w:r>
        <w:rPr>
          <w:rFonts w:hint="eastAsia" w:ascii="楷体" w:hAnsi="楷体" w:eastAsia="楷体" w:cs="LinTimes"/>
          <w:sz w:val="28"/>
          <w:szCs w:val="28"/>
        </w:rPr>
        <w:t>1、本表适用于</w:t>
      </w:r>
      <w:r>
        <w:rPr>
          <w:rFonts w:ascii="楷体" w:hAnsi="楷体" w:eastAsia="楷体" w:cs="LinTimes"/>
          <w:sz w:val="28"/>
          <w:szCs w:val="28"/>
        </w:rPr>
        <w:t>机关事业单位、国有企业工作人员</w:t>
      </w:r>
      <w:r>
        <w:rPr>
          <w:rFonts w:hint="eastAsia" w:ascii="楷体" w:hAnsi="楷体" w:eastAsia="楷体" w:cs="LinTimes"/>
          <w:sz w:val="28"/>
          <w:szCs w:val="28"/>
        </w:rPr>
        <w:t>；所在单位为其他类型单位的不填写此表。</w:t>
      </w:r>
    </w:p>
    <w:p>
      <w:pPr>
        <w:spacing w:line="440" w:lineRule="exact"/>
        <w:rPr>
          <w:rFonts w:ascii="楷体" w:hAnsi="楷体" w:eastAsia="楷体" w:cs="LinTimes"/>
          <w:sz w:val="28"/>
          <w:szCs w:val="28"/>
        </w:rPr>
      </w:pPr>
      <w:r>
        <w:rPr>
          <w:rFonts w:hint="eastAsia" w:ascii="楷体" w:hAnsi="楷体" w:eastAsia="楷体" w:cs="LinTimes"/>
          <w:sz w:val="28"/>
          <w:szCs w:val="28"/>
        </w:rPr>
        <w:t>2、姓名、单位和职务等信息填写准确，与推荐书一致。</w:t>
      </w:r>
    </w:p>
    <w:p>
      <w:pPr>
        <w:spacing w:line="440" w:lineRule="exact"/>
        <w:rPr>
          <w:rFonts w:ascii="楷体" w:hAnsi="楷体" w:eastAsia="楷体" w:cs="LinTimes"/>
          <w:sz w:val="28"/>
          <w:szCs w:val="28"/>
        </w:rPr>
      </w:pPr>
      <w:r>
        <w:rPr>
          <w:rFonts w:hint="eastAsia" w:ascii="楷体" w:hAnsi="楷体" w:eastAsia="楷体" w:cs="LinTimes"/>
          <w:sz w:val="28"/>
          <w:szCs w:val="28"/>
        </w:rPr>
        <w:t>3、此表一式3份。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DU0YzdkNDNiMDYwNjM3ZGZkODlmYWRjMGQxZjQifQ=="/>
  </w:docVars>
  <w:rsids>
    <w:rsidRoot w:val="752D5011"/>
    <w:rsid w:val="5ADF1011"/>
    <w:rsid w:val="752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2023-02-17T02:11:00Z</dcterms:created>
  <dc:creator>　　　　　　　　少泽</dc:creator>
  <cp:lastModifiedBy>　　　　　　　　少泽</cp:lastModifiedBy>
  <dcterms:modified xsi:type="dcterms:W3CDTF">2023-02-17T02:23:37Z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0BA20B05A59C4EC5B821306BFB32C8AD</vt:lpwstr>
  </property>
</Properties>
</file>