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方正小标宋_GBK" w:hAnsi="方正小标宋_GBK" w:eastAsia="方正小标宋_GBK" w:cs="方正小标宋_GBK"/>
          <w:sz w:val="40"/>
          <w:szCs w:val="40"/>
        </w:rPr>
      </w:pPr>
    </w:p>
    <w:p>
      <w:pPr>
        <w:adjustRightInd w:val="0"/>
        <w:snapToGrid w:val="0"/>
        <w:jc w:val="center"/>
        <w:rPr>
          <w:rFonts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长宁区2022年校企合作人才共育项目</w:t>
      </w:r>
    </w:p>
    <w:p>
      <w:pPr>
        <w:adjustRightInd w:val="0"/>
        <w:snapToGrid w:val="0"/>
        <w:jc w:val="center"/>
        <w:rPr>
          <w:rFonts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张 榜 需 求 表</w:t>
      </w:r>
    </w:p>
    <w:p>
      <w:pPr>
        <w:adjustRightInd w:val="0"/>
        <w:snapToGrid w:val="0"/>
        <w:jc w:val="center"/>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(技术攻关类）</w:t>
      </w:r>
    </w:p>
    <w:tbl>
      <w:tblPr>
        <w:tblStyle w:val="7"/>
        <w:tblW w:w="103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980"/>
        <w:gridCol w:w="1417"/>
        <w:gridCol w:w="1774"/>
        <w:gridCol w:w="1155"/>
        <w:gridCol w:w="4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7" w:hRule="atLeast"/>
          <w:jc w:val="center"/>
        </w:trPr>
        <w:tc>
          <w:tcPr>
            <w:tcW w:w="10355" w:type="dxa"/>
            <w:gridSpan w:val="5"/>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黑体" w:hAnsi="黑体" w:eastAsia="黑体" w:cs="Times New Roman"/>
                <w:bCs/>
                <w:sz w:val="28"/>
                <w:szCs w:val="28"/>
              </w:rPr>
            </w:pPr>
            <w:r>
              <w:rPr>
                <w:rFonts w:hint="eastAsia" w:ascii="黑体" w:hAnsi="黑体" w:eastAsia="黑体" w:cs="Times New Roman"/>
                <w:bCs/>
                <w:sz w:val="30"/>
                <w:szCs w:val="30"/>
              </w:rPr>
              <w:t>需求方基本情况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8"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Times New Roman"/>
                <w:b/>
                <w:bCs/>
                <w:sz w:val="24"/>
              </w:rPr>
            </w:pPr>
            <w:r>
              <w:rPr>
                <w:rFonts w:hint="eastAsia" w:ascii="仿宋" w:hAnsi="仿宋" w:eastAsia="仿宋" w:cs="Times New Roman"/>
                <w:b/>
                <w:bCs/>
                <w:sz w:val="24"/>
                <w:szCs w:val="24"/>
              </w:rPr>
              <w:t>单位名称</w:t>
            </w:r>
          </w:p>
        </w:tc>
        <w:tc>
          <w:tcPr>
            <w:tcW w:w="3191" w:type="dxa"/>
            <w:gridSpan w:val="2"/>
            <w:tcBorders>
              <w:top w:val="single" w:color="auto" w:sz="4" w:space="0"/>
              <w:left w:val="single" w:color="auto" w:sz="4" w:space="0"/>
              <w:bottom w:val="single" w:color="auto" w:sz="4" w:space="0"/>
              <w:right w:val="single" w:color="auto" w:sz="4" w:space="0"/>
            </w:tcBorders>
            <w:vAlign w:val="center"/>
          </w:tcPr>
          <w:p>
            <w:pPr>
              <w:tabs>
                <w:tab w:val="left" w:pos="1564"/>
              </w:tabs>
              <w:spacing w:line="560" w:lineRule="exact"/>
              <w:jc w:val="center"/>
              <w:rPr>
                <w:rFonts w:ascii="仿宋" w:hAnsi="仿宋" w:eastAsia="仿宋" w:cs="Times New Roman"/>
                <w:b/>
                <w:bCs/>
                <w:sz w:val="24"/>
              </w:rPr>
            </w:pPr>
            <w:r>
              <w:rPr>
                <w:rFonts w:hint="eastAsia" w:ascii="仿宋" w:hAnsi="仿宋" w:eastAsia="仿宋" w:cs="Times New Roman"/>
                <w:b w:val="0"/>
                <w:bCs w:val="0"/>
                <w:sz w:val="24"/>
              </w:rPr>
              <w:t>上海南天电脑系统有限公司</w:t>
            </w:r>
          </w:p>
        </w:tc>
        <w:tc>
          <w:tcPr>
            <w:tcW w:w="1155" w:type="dxa"/>
            <w:tcBorders>
              <w:top w:val="single" w:color="auto" w:sz="4" w:space="0"/>
              <w:left w:val="single" w:color="auto" w:sz="4" w:space="0"/>
              <w:bottom w:val="single" w:color="auto" w:sz="4" w:space="0"/>
              <w:right w:val="single" w:color="auto" w:sz="4" w:space="0"/>
            </w:tcBorders>
            <w:vAlign w:val="center"/>
          </w:tcPr>
          <w:p>
            <w:pPr>
              <w:tabs>
                <w:tab w:val="left" w:pos="1564"/>
              </w:tabs>
              <w:spacing w:line="560" w:lineRule="exact"/>
              <w:jc w:val="center"/>
              <w:rPr>
                <w:rFonts w:ascii="仿宋" w:hAnsi="仿宋" w:eastAsia="仿宋" w:cs="Times New Roman"/>
                <w:b/>
                <w:bCs/>
                <w:sz w:val="24"/>
              </w:rPr>
            </w:pPr>
            <w:r>
              <w:rPr>
                <w:rFonts w:hint="eastAsia" w:ascii="仿宋" w:hAnsi="仿宋" w:eastAsia="仿宋" w:cs="Times New Roman"/>
                <w:b/>
                <w:bCs/>
                <w:sz w:val="24"/>
                <w:szCs w:val="24"/>
              </w:rPr>
              <w:t>统一社会信用代码</w:t>
            </w:r>
          </w:p>
        </w:tc>
        <w:tc>
          <w:tcPr>
            <w:tcW w:w="4029" w:type="dxa"/>
            <w:tcBorders>
              <w:top w:val="single" w:color="auto" w:sz="4" w:space="0"/>
              <w:left w:val="single" w:color="auto" w:sz="4" w:space="0"/>
              <w:bottom w:val="single" w:color="auto" w:sz="4" w:space="0"/>
              <w:right w:val="single" w:color="auto" w:sz="4" w:space="0"/>
            </w:tcBorders>
            <w:vAlign w:val="center"/>
          </w:tcPr>
          <w:p>
            <w:pPr>
              <w:tabs>
                <w:tab w:val="left" w:pos="1564"/>
              </w:tabs>
              <w:spacing w:line="560" w:lineRule="exact"/>
              <w:jc w:val="center"/>
              <w:rPr>
                <w:rFonts w:ascii="仿宋" w:hAnsi="仿宋" w:eastAsia="仿宋" w:cs="Times New Roman"/>
                <w:b w:val="0"/>
                <w:bCs w:val="0"/>
                <w:sz w:val="24"/>
              </w:rPr>
            </w:pPr>
            <w:r>
              <w:rPr>
                <w:rFonts w:hint="eastAsia" w:ascii="仿宋" w:hAnsi="仿宋" w:eastAsia="仿宋" w:cs="Times New Roman"/>
                <w:b w:val="0"/>
                <w:bCs w:val="0"/>
                <w:sz w:val="24"/>
              </w:rPr>
              <w:t>913101051327132997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7"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Times New Roman"/>
                <w:b/>
                <w:bCs/>
                <w:sz w:val="24"/>
              </w:rPr>
            </w:pPr>
            <w:r>
              <w:rPr>
                <w:rFonts w:hint="eastAsia" w:ascii="仿宋" w:hAnsi="仿宋" w:eastAsia="仿宋" w:cs="Times New Roman"/>
                <w:b/>
                <w:bCs/>
                <w:sz w:val="24"/>
                <w:szCs w:val="24"/>
              </w:rPr>
              <w:t>单位地址</w:t>
            </w:r>
          </w:p>
        </w:tc>
        <w:tc>
          <w:tcPr>
            <w:tcW w:w="8375" w:type="dxa"/>
            <w:gridSpan w:val="4"/>
            <w:tcBorders>
              <w:top w:val="single" w:color="auto" w:sz="4" w:space="0"/>
              <w:left w:val="single" w:color="auto" w:sz="4" w:space="0"/>
              <w:bottom w:val="single" w:color="auto" w:sz="4" w:space="0"/>
              <w:right w:val="single" w:color="auto" w:sz="4" w:space="0"/>
            </w:tcBorders>
            <w:vAlign w:val="center"/>
          </w:tcPr>
          <w:p>
            <w:pPr>
              <w:spacing w:line="560" w:lineRule="exact"/>
              <w:ind w:left="57"/>
              <w:jc w:val="center"/>
              <w:rPr>
                <w:rFonts w:ascii="仿宋" w:hAnsi="仿宋" w:eastAsia="仿宋" w:cs="Times New Roman"/>
                <w:b w:val="0"/>
                <w:bCs w:val="0"/>
                <w:sz w:val="24"/>
              </w:rPr>
            </w:pPr>
            <w:r>
              <w:rPr>
                <w:rFonts w:hint="eastAsia" w:ascii="仿宋" w:hAnsi="仿宋" w:eastAsia="仿宋" w:cs="Times New Roman"/>
                <w:b w:val="0"/>
                <w:bCs w:val="0"/>
                <w:sz w:val="24"/>
              </w:rPr>
              <w:t>上海市长宁区金钟路767弄1号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Times New Roman"/>
                <w:b/>
                <w:bCs/>
                <w:sz w:val="24"/>
              </w:rPr>
            </w:pPr>
            <w:r>
              <w:rPr>
                <w:rFonts w:hint="eastAsia" w:ascii="仿宋" w:hAnsi="仿宋" w:eastAsia="仿宋" w:cs="Times New Roman"/>
                <w:b/>
                <w:bCs/>
                <w:sz w:val="24"/>
                <w:szCs w:val="24"/>
              </w:rPr>
              <w:t>单位类型</w:t>
            </w:r>
          </w:p>
        </w:tc>
        <w:tc>
          <w:tcPr>
            <w:tcW w:w="8375" w:type="dxa"/>
            <w:gridSpan w:val="4"/>
            <w:tcBorders>
              <w:top w:val="single" w:color="auto" w:sz="4" w:space="0"/>
              <w:left w:val="single" w:color="auto" w:sz="4" w:space="0"/>
              <w:bottom w:val="single" w:color="auto" w:sz="4" w:space="0"/>
              <w:right w:val="single" w:color="auto" w:sz="4" w:space="0"/>
            </w:tcBorders>
            <w:vAlign w:val="center"/>
          </w:tcPr>
          <w:p>
            <w:pPr>
              <w:spacing w:line="560" w:lineRule="exact"/>
              <w:ind w:left="57"/>
              <w:rPr>
                <w:rFonts w:ascii="仿宋" w:hAnsi="仿宋" w:eastAsia="仿宋" w:cs="Times New Roman"/>
                <w:b w:val="0"/>
                <w:bCs w:val="0"/>
                <w:sz w:val="24"/>
              </w:rPr>
            </w:pPr>
            <w:r>
              <w:rPr>
                <w:rFonts w:ascii="仿宋" w:hAnsi="仿宋" w:eastAsia="仿宋" w:cs="Times New Roman"/>
                <w:b w:val="0"/>
                <w:bCs w:val="0"/>
                <w:sz w:val="24"/>
                <w:szCs w:val="24"/>
              </w:rPr>
              <w:sym w:font="Wingdings 2" w:char="0052"/>
            </w:r>
            <w:r>
              <w:rPr>
                <w:rFonts w:hint="eastAsia" w:ascii="仿宋" w:hAnsi="仿宋" w:eastAsia="仿宋" w:cs="Times New Roman"/>
                <w:b w:val="0"/>
                <w:bCs w:val="0"/>
                <w:sz w:val="24"/>
                <w:szCs w:val="24"/>
              </w:rPr>
              <w:t xml:space="preserve">企业 </w:t>
            </w:r>
            <w:r>
              <w:rPr>
                <w:rFonts w:ascii="仿宋" w:hAnsi="仿宋" w:eastAsia="仿宋" w:cs="Times New Roman"/>
                <w:b w:val="0"/>
                <w:bCs w:val="0"/>
                <w:sz w:val="24"/>
                <w:szCs w:val="24"/>
              </w:rPr>
              <w:t xml:space="preserve"> □</w:t>
            </w:r>
            <w:r>
              <w:rPr>
                <w:rFonts w:hint="eastAsia" w:ascii="仿宋" w:hAnsi="仿宋" w:eastAsia="仿宋" w:cs="Times New Roman"/>
                <w:b w:val="0"/>
                <w:bCs w:val="0"/>
                <w:sz w:val="24"/>
                <w:szCs w:val="24"/>
              </w:rPr>
              <w:t xml:space="preserve">事业单位 </w:t>
            </w:r>
            <w:r>
              <w:rPr>
                <w:rFonts w:ascii="仿宋" w:hAnsi="仿宋" w:eastAsia="仿宋" w:cs="Times New Roman"/>
                <w:b w:val="0"/>
                <w:bCs w:val="0"/>
                <w:sz w:val="24"/>
                <w:szCs w:val="24"/>
              </w:rPr>
              <w:t xml:space="preserve"> □</w:t>
            </w:r>
            <w:r>
              <w:rPr>
                <w:rFonts w:hint="eastAsia" w:ascii="仿宋" w:hAnsi="仿宋" w:eastAsia="仿宋" w:cs="Times New Roman"/>
                <w:b w:val="0"/>
                <w:bCs w:val="0"/>
                <w:sz w:val="24"/>
                <w:szCs w:val="24"/>
              </w:rPr>
              <w:t>社会团体</w:t>
            </w:r>
            <w:r>
              <w:rPr>
                <w:rFonts w:ascii="仿宋" w:hAnsi="仿宋" w:eastAsia="仿宋" w:cs="Times New Roman"/>
                <w:b w:val="0"/>
                <w:bCs w:val="0"/>
                <w:sz w:val="24"/>
                <w:szCs w:val="24"/>
              </w:rPr>
              <w:t>□</w:t>
            </w:r>
            <w:r>
              <w:rPr>
                <w:rFonts w:hint="eastAsia" w:ascii="仿宋" w:hAnsi="仿宋" w:eastAsia="仿宋" w:cs="Times New Roman"/>
                <w:b w:val="0"/>
                <w:bCs w:val="0"/>
                <w:sz w:val="24"/>
                <w:szCs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980" w:type="dxa"/>
            <w:vMerge w:val="restart"/>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Times New Roman"/>
                <w:b/>
                <w:bCs/>
                <w:sz w:val="24"/>
              </w:rPr>
            </w:pPr>
            <w:r>
              <w:rPr>
                <w:rFonts w:hint="eastAsia" w:ascii="仿宋" w:hAnsi="仿宋" w:eastAsia="仿宋" w:cs="Times New Roman"/>
                <w:b/>
                <w:bCs/>
                <w:sz w:val="24"/>
                <w:szCs w:val="24"/>
              </w:rPr>
              <w:t>联系人</w:t>
            </w:r>
          </w:p>
        </w:tc>
        <w:tc>
          <w:tcPr>
            <w:tcW w:w="141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Times New Roman"/>
                <w:b/>
                <w:bCs/>
                <w:sz w:val="24"/>
              </w:rPr>
            </w:pPr>
            <w:r>
              <w:rPr>
                <w:rFonts w:hint="eastAsia" w:ascii="仿宋" w:hAnsi="仿宋" w:eastAsia="仿宋" w:cs="Times New Roman"/>
                <w:b/>
                <w:bCs/>
                <w:sz w:val="24"/>
                <w:szCs w:val="24"/>
              </w:rPr>
              <w:t>姓名</w:t>
            </w:r>
          </w:p>
        </w:tc>
        <w:tc>
          <w:tcPr>
            <w:tcW w:w="177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仿宋" w:hAnsi="仿宋" w:eastAsia="仿宋" w:cs="Times New Roman"/>
                <w:b w:val="0"/>
                <w:bCs w:val="0"/>
                <w:sz w:val="24"/>
                <w:lang w:val="en-US" w:eastAsia="zh-CN"/>
              </w:rPr>
            </w:pPr>
            <w:r>
              <w:rPr>
                <w:rFonts w:hint="eastAsia" w:ascii="仿宋" w:hAnsi="仿宋" w:eastAsia="仿宋" w:cs="Times New Roman"/>
                <w:b w:val="0"/>
                <w:bCs w:val="0"/>
                <w:sz w:val="24"/>
                <w:lang w:val="en-US" w:eastAsia="zh-CN"/>
              </w:rPr>
              <w:t>严杨</w:t>
            </w:r>
          </w:p>
        </w:tc>
        <w:tc>
          <w:tcPr>
            <w:tcW w:w="115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Times New Roman"/>
                <w:b/>
                <w:bCs/>
                <w:sz w:val="24"/>
              </w:rPr>
            </w:pPr>
            <w:r>
              <w:rPr>
                <w:rFonts w:hint="eastAsia" w:ascii="仿宋" w:hAnsi="仿宋" w:eastAsia="仿宋" w:cs="Times New Roman"/>
                <w:b/>
                <w:bCs/>
                <w:sz w:val="24"/>
              </w:rPr>
              <w:t>职务</w:t>
            </w:r>
          </w:p>
        </w:tc>
        <w:tc>
          <w:tcPr>
            <w:tcW w:w="402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仿宋" w:hAnsi="仿宋" w:eastAsia="仿宋" w:cs="Times New Roman"/>
                <w:b w:val="0"/>
                <w:bCs w:val="0"/>
                <w:sz w:val="24"/>
                <w:lang w:val="en-US" w:eastAsia="zh-CN"/>
              </w:rPr>
            </w:pPr>
            <w:r>
              <w:rPr>
                <w:rFonts w:hint="eastAsia" w:ascii="仿宋" w:hAnsi="仿宋" w:eastAsia="仿宋" w:cs="Times New Roman"/>
                <w:b w:val="0"/>
                <w:bCs w:val="0"/>
                <w:sz w:val="24"/>
                <w:lang w:val="en-US" w:eastAsia="zh-CN"/>
              </w:rPr>
              <w:t>副总经理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3" w:hRule="atLeast"/>
          <w:jc w:val="center"/>
        </w:trPr>
        <w:tc>
          <w:tcPr>
            <w:tcW w:w="198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560" w:lineRule="exact"/>
              <w:jc w:val="center"/>
              <w:rPr>
                <w:rFonts w:ascii="仿宋" w:hAnsi="仿宋" w:eastAsia="仿宋" w:cs="Times New Roman"/>
                <w:b/>
                <w:bCs/>
                <w:sz w:val="24"/>
              </w:rPr>
            </w:pPr>
          </w:p>
        </w:tc>
        <w:tc>
          <w:tcPr>
            <w:tcW w:w="1417"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Times New Roman"/>
                <w:b/>
                <w:bCs/>
                <w:sz w:val="24"/>
              </w:rPr>
            </w:pPr>
            <w:r>
              <w:rPr>
                <w:rFonts w:hint="eastAsia" w:ascii="仿宋" w:hAnsi="仿宋" w:eastAsia="仿宋" w:cs="Times New Roman"/>
                <w:b/>
                <w:bCs/>
                <w:sz w:val="24"/>
                <w:szCs w:val="24"/>
              </w:rPr>
              <w:t>手机</w:t>
            </w:r>
          </w:p>
        </w:tc>
        <w:tc>
          <w:tcPr>
            <w:tcW w:w="1774"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hint="default" w:ascii="仿宋" w:hAnsi="仿宋" w:eastAsia="仿宋" w:cs="Times New Roman"/>
                <w:b w:val="0"/>
                <w:bCs w:val="0"/>
                <w:sz w:val="24"/>
                <w:lang w:val="en-US" w:eastAsia="zh-CN"/>
              </w:rPr>
            </w:pPr>
            <w:r>
              <w:rPr>
                <w:rFonts w:hint="eastAsia" w:ascii="仿宋" w:hAnsi="仿宋" w:eastAsia="仿宋" w:cs="Times New Roman"/>
                <w:b w:val="0"/>
                <w:bCs w:val="0"/>
                <w:sz w:val="24"/>
                <w:lang w:val="en-US" w:eastAsia="zh-CN"/>
              </w:rPr>
              <w:t>18669066817</w:t>
            </w:r>
          </w:p>
        </w:tc>
        <w:tc>
          <w:tcPr>
            <w:tcW w:w="115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Times New Roman"/>
                <w:b/>
                <w:bCs/>
                <w:sz w:val="24"/>
              </w:rPr>
            </w:pPr>
            <w:r>
              <w:rPr>
                <w:rFonts w:hint="eastAsia" w:ascii="仿宋" w:hAnsi="仿宋" w:eastAsia="仿宋" w:cs="Times New Roman"/>
                <w:b/>
                <w:bCs/>
                <w:sz w:val="24"/>
                <w:szCs w:val="24"/>
              </w:rPr>
              <w:t>电子邮箱</w:t>
            </w:r>
          </w:p>
        </w:tc>
        <w:tc>
          <w:tcPr>
            <w:tcW w:w="4029"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Times New Roman"/>
                <w:b w:val="0"/>
                <w:bCs w:val="0"/>
                <w:sz w:val="24"/>
              </w:rPr>
            </w:pPr>
            <w:r>
              <w:rPr>
                <w:rFonts w:hint="eastAsia" w:ascii="仿宋" w:hAnsi="仿宋" w:eastAsia="仿宋" w:cs="Times New Roman"/>
                <w:b w:val="0"/>
                <w:bCs w:val="0"/>
                <w:szCs w:val="21"/>
                <w:lang w:val="en-US" w:eastAsia="zh-CN"/>
              </w:rPr>
              <w:t>yanyang</w:t>
            </w:r>
            <w:r>
              <w:rPr>
                <w:rFonts w:hint="eastAsia" w:ascii="仿宋" w:hAnsi="仿宋" w:eastAsia="仿宋" w:cs="Times New Roman"/>
                <w:b w:val="0"/>
                <w:bCs w:val="0"/>
                <w:szCs w:val="21"/>
              </w:rPr>
              <w:t>@nantian.com.cn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jc w:val="center"/>
        </w:trPr>
        <w:tc>
          <w:tcPr>
            <w:tcW w:w="10355" w:type="dxa"/>
            <w:gridSpan w:val="5"/>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_GB2312" w:hAnsi="Calibri" w:eastAsia="仿宋_GB2312" w:cs="Times New Roman"/>
                <w:b/>
                <w:sz w:val="28"/>
                <w:szCs w:val="28"/>
              </w:rPr>
            </w:pPr>
            <w:r>
              <w:rPr>
                <w:rFonts w:hint="eastAsia" w:ascii="黑体" w:hAnsi="黑体" w:eastAsia="黑体" w:cs="Times New Roman"/>
                <w:bCs/>
                <w:sz w:val="30"/>
                <w:szCs w:val="30"/>
              </w:rPr>
              <w:t>需求项目信息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72"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Times New Roman"/>
                <w:b/>
                <w:bCs/>
                <w:sz w:val="24"/>
                <w:szCs w:val="24"/>
              </w:rPr>
            </w:pPr>
            <w:r>
              <w:rPr>
                <w:rFonts w:hint="eastAsia" w:ascii="仿宋" w:hAnsi="仿宋" w:eastAsia="仿宋" w:cs="Times New Roman"/>
                <w:b/>
                <w:bCs/>
                <w:sz w:val="24"/>
                <w:szCs w:val="24"/>
              </w:rPr>
              <w:t>项目需求名称</w:t>
            </w:r>
          </w:p>
        </w:tc>
        <w:tc>
          <w:tcPr>
            <w:tcW w:w="8375" w:type="dxa"/>
            <w:gridSpan w:val="4"/>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cs="Times New Roman"/>
                <w:b/>
                <w:bCs/>
                <w:sz w:val="24"/>
                <w:szCs w:val="24"/>
              </w:rPr>
            </w:pPr>
            <w:r>
              <w:rPr>
                <w:rFonts w:hint="eastAsia" w:ascii="仿宋" w:hAnsi="仿宋" w:eastAsia="仿宋" w:cs="仿宋"/>
                <w:b w:val="0"/>
                <w:bCs w:val="0"/>
                <w:sz w:val="24"/>
              </w:rPr>
              <w:t>金融行业智能合规风控及AI质检应用创新项目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8"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Times New Roman"/>
                <w:b/>
                <w:bCs/>
                <w:sz w:val="24"/>
                <w:szCs w:val="24"/>
              </w:rPr>
            </w:pPr>
            <w:r>
              <w:rPr>
                <w:rFonts w:hint="eastAsia" w:ascii="仿宋" w:hAnsi="仿宋" w:eastAsia="仿宋" w:cs="Times New Roman"/>
                <w:b/>
                <w:bCs/>
                <w:sz w:val="24"/>
                <w:szCs w:val="24"/>
              </w:rPr>
              <w:t>项目所属领域</w:t>
            </w:r>
          </w:p>
        </w:tc>
        <w:tc>
          <w:tcPr>
            <w:tcW w:w="8375" w:type="dxa"/>
            <w:gridSpan w:val="4"/>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 w:hAnsi="仿宋" w:eastAsia="仿宋" w:cs="Times New Roman"/>
                <w:sz w:val="24"/>
                <w:szCs w:val="24"/>
              </w:rPr>
            </w:pPr>
            <w:r>
              <w:rPr>
                <w:rFonts w:hint="eastAsia" w:ascii="仿宋" w:hAnsi="仿宋" w:eastAsia="仿宋" w:cs="Times New Roman"/>
                <w:sz w:val="24"/>
                <w:szCs w:val="24"/>
              </w:rPr>
              <w:t>□航空服务业□互联网+生活性服务业□时尚创意产业</w:t>
            </w:r>
          </w:p>
          <w:p>
            <w:pPr>
              <w:spacing w:line="560" w:lineRule="exact"/>
              <w:rPr>
                <w:rFonts w:ascii="仿宋" w:hAnsi="仿宋" w:eastAsia="仿宋" w:cs="Times New Roman"/>
                <w:sz w:val="24"/>
                <w:szCs w:val="24"/>
              </w:rPr>
            </w:pPr>
            <w:r>
              <w:rPr>
                <w:rFonts w:hint="eastAsia" w:ascii="仿宋" w:hAnsi="仿宋" w:eastAsia="仿宋" w:cs="Times New Roman"/>
                <w:sz w:val="24"/>
                <w:szCs w:val="24"/>
              </w:rPr>
              <w:sym w:font="Wingdings 2" w:char="00A3"/>
            </w:r>
            <w:r>
              <w:rPr>
                <w:rFonts w:hint="eastAsia" w:ascii="仿宋" w:hAnsi="仿宋" w:eastAsia="仿宋" w:cs="Times New Roman"/>
                <w:sz w:val="24"/>
                <w:szCs w:val="24"/>
              </w:rPr>
              <w:t>人工智能产业</w:t>
            </w:r>
            <w:r>
              <w:rPr>
                <w:rFonts w:hint="eastAsia" w:ascii="仿宋" w:hAnsi="仿宋" w:eastAsia="仿宋" w:cs="Times New Roman"/>
                <w:sz w:val="24"/>
                <w:szCs w:val="24"/>
              </w:rPr>
              <w:sym w:font="Wingdings 2" w:char="00A3"/>
            </w:r>
            <w:r>
              <w:rPr>
                <w:rFonts w:hint="eastAsia" w:ascii="仿宋" w:hAnsi="仿宋" w:eastAsia="仿宋" w:cs="Times New Roman"/>
                <w:sz w:val="24"/>
                <w:szCs w:val="24"/>
              </w:rPr>
              <w:t>金融服务业□生物医药与大健康</w:t>
            </w:r>
          </w:p>
          <w:p>
            <w:pPr>
              <w:spacing w:line="560" w:lineRule="exact"/>
              <w:rPr>
                <w:rFonts w:ascii="仿宋" w:hAnsi="仿宋" w:eastAsia="仿宋" w:cs="Times New Roman"/>
                <w:sz w:val="24"/>
                <w:szCs w:val="24"/>
              </w:rPr>
            </w:pPr>
            <w:r>
              <w:rPr>
                <w:rFonts w:hint="eastAsia" w:ascii="宋体" w:hAnsi="宋体" w:eastAsia="宋体" w:cs="宋体"/>
                <w:sz w:val="24"/>
                <w:szCs w:val="24"/>
                <w:lang w:eastAsia="zh-CN"/>
              </w:rPr>
              <w:t>√</w:t>
            </w:r>
            <w:r>
              <w:rPr>
                <w:rFonts w:hint="eastAsia" w:ascii="仿宋" w:hAnsi="仿宋" w:eastAsia="仿宋" w:cs="Times New Roman"/>
                <w:sz w:val="24"/>
                <w:szCs w:val="24"/>
              </w:rPr>
              <w:t>数字化转型□绿色节能□专业服务业</w:t>
            </w:r>
          </w:p>
          <w:p>
            <w:pPr>
              <w:spacing w:line="560" w:lineRule="exact"/>
              <w:rPr>
                <w:rFonts w:ascii="仿宋" w:hAnsi="仿宋" w:eastAsia="仿宋" w:cs="Times New Roman"/>
                <w:sz w:val="24"/>
                <w:szCs w:val="24"/>
              </w:rPr>
            </w:pPr>
            <w:r>
              <w:rPr>
                <w:rFonts w:hint="eastAsia" w:ascii="仿宋" w:hAnsi="仿宋" w:eastAsia="仿宋" w:cs="Times New Roman"/>
                <w:sz w:val="24"/>
                <w:szCs w:val="24"/>
              </w:rPr>
              <w:t>□社会事业□其他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4"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Times New Roman"/>
                <w:b/>
                <w:bCs/>
                <w:sz w:val="24"/>
                <w:szCs w:val="24"/>
              </w:rPr>
            </w:pPr>
            <w:r>
              <w:rPr>
                <w:rFonts w:hint="eastAsia" w:ascii="仿宋" w:hAnsi="仿宋" w:eastAsia="仿宋" w:cs="Times New Roman"/>
                <w:b/>
                <w:bCs/>
                <w:sz w:val="24"/>
                <w:szCs w:val="24"/>
              </w:rPr>
              <w:t>期望合作方式</w:t>
            </w:r>
          </w:p>
        </w:tc>
        <w:tc>
          <w:tcPr>
            <w:tcW w:w="8375" w:type="dxa"/>
            <w:gridSpan w:val="4"/>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 w:hAnsi="仿宋" w:eastAsia="仿宋" w:cs="Times New Roman"/>
                <w:sz w:val="24"/>
                <w:szCs w:val="24"/>
              </w:rPr>
            </w:pPr>
            <w:r>
              <w:rPr>
                <w:rFonts w:hint="eastAsia" w:ascii="宋体" w:hAnsi="宋体" w:eastAsia="宋体" w:cs="宋体"/>
                <w:sz w:val="24"/>
                <w:szCs w:val="24"/>
                <w:lang w:eastAsia="zh-CN"/>
              </w:rPr>
              <w:t>√</w:t>
            </w:r>
            <w:r>
              <w:rPr>
                <w:rFonts w:hint="eastAsia" w:ascii="仿宋" w:hAnsi="仿宋" w:eastAsia="仿宋" w:cs="Times New Roman"/>
                <w:sz w:val="24"/>
                <w:szCs w:val="24"/>
              </w:rPr>
              <w:t xml:space="preserve">定向培养 </w:t>
            </w:r>
            <w:r>
              <w:rPr>
                <w:rFonts w:hint="eastAsia" w:ascii="宋体" w:hAnsi="宋体" w:eastAsia="宋体" w:cs="宋体"/>
                <w:sz w:val="24"/>
                <w:szCs w:val="24"/>
                <w:lang w:eastAsia="zh-CN"/>
              </w:rPr>
              <w:t>√</w:t>
            </w:r>
            <w:r>
              <w:rPr>
                <w:rFonts w:hint="eastAsia" w:ascii="仿宋" w:hAnsi="仿宋" w:eastAsia="仿宋" w:cs="Times New Roman"/>
                <w:sz w:val="24"/>
                <w:szCs w:val="24"/>
              </w:rPr>
              <w:t xml:space="preserve">实习基地 </w:t>
            </w:r>
            <w:r>
              <w:rPr>
                <w:rFonts w:hint="eastAsia" w:ascii="宋体" w:hAnsi="宋体" w:eastAsia="宋体" w:cs="宋体"/>
                <w:sz w:val="24"/>
                <w:szCs w:val="24"/>
                <w:lang w:eastAsia="zh-CN"/>
              </w:rPr>
              <w:t>√</w:t>
            </w:r>
            <w:r>
              <w:rPr>
                <w:rFonts w:hint="eastAsia" w:ascii="仿宋" w:hAnsi="仿宋" w:eastAsia="仿宋" w:cs="Times New Roman"/>
                <w:sz w:val="24"/>
                <w:szCs w:val="24"/>
              </w:rPr>
              <w:t>科</w:t>
            </w:r>
            <w:bookmarkStart w:id="0" w:name="_GoBack"/>
            <w:bookmarkEnd w:id="0"/>
            <w:r>
              <w:rPr>
                <w:rFonts w:hint="eastAsia" w:ascii="仿宋" w:hAnsi="仿宋" w:eastAsia="仿宋" w:cs="Times New Roman"/>
                <w:sz w:val="24"/>
                <w:szCs w:val="24"/>
              </w:rPr>
              <w:t>研合作 □商业合作□其他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3" w:hRule="atLeast"/>
          <w:jc w:val="center"/>
        </w:trPr>
        <w:tc>
          <w:tcPr>
            <w:tcW w:w="1980"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Times New Roman"/>
                <w:b/>
                <w:bCs/>
                <w:sz w:val="24"/>
                <w:szCs w:val="24"/>
              </w:rPr>
            </w:pPr>
            <w:r>
              <w:rPr>
                <w:rFonts w:hint="eastAsia" w:ascii="仿宋" w:hAnsi="仿宋" w:eastAsia="仿宋" w:cs="Times New Roman"/>
                <w:b/>
                <w:bCs/>
                <w:sz w:val="24"/>
                <w:szCs w:val="24"/>
              </w:rPr>
              <w:t>项目计划总投入</w:t>
            </w:r>
          </w:p>
        </w:tc>
        <w:tc>
          <w:tcPr>
            <w:tcW w:w="8375" w:type="dxa"/>
            <w:gridSpan w:val="4"/>
            <w:tcBorders>
              <w:top w:val="single" w:color="auto" w:sz="4" w:space="0"/>
              <w:left w:val="single" w:color="auto" w:sz="4" w:space="0"/>
              <w:bottom w:val="single" w:color="auto" w:sz="4" w:space="0"/>
              <w:right w:val="single" w:color="auto" w:sz="4" w:space="0"/>
            </w:tcBorders>
            <w:vAlign w:val="center"/>
          </w:tcPr>
          <w:p>
            <w:pPr>
              <w:spacing w:line="560" w:lineRule="exact"/>
              <w:ind w:firstLine="1440" w:firstLineChars="600"/>
              <w:rPr>
                <w:rFonts w:ascii="仿宋" w:hAnsi="仿宋" w:eastAsia="仿宋" w:cs="Times New Roman"/>
                <w:sz w:val="24"/>
                <w:szCs w:val="24"/>
              </w:rPr>
            </w:pPr>
            <w:r>
              <w:rPr>
                <w:rFonts w:hint="eastAsia" w:ascii="仿宋" w:hAnsi="仿宋" w:eastAsia="仿宋" w:cs="Times New Roman"/>
                <w:sz w:val="24"/>
                <w:szCs w:val="24"/>
              </w:rPr>
              <w:t>200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43" w:hRule="atLeast"/>
          <w:jc w:val="center"/>
        </w:trPr>
        <w:tc>
          <w:tcPr>
            <w:tcW w:w="3397"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 w:hAnsi="仿宋" w:eastAsia="仿宋" w:cs="Times New Roman"/>
                <w:b/>
                <w:bCs/>
                <w:sz w:val="24"/>
                <w:szCs w:val="24"/>
              </w:rPr>
            </w:pPr>
            <w:r>
              <w:rPr>
                <w:rFonts w:hint="eastAsia" w:ascii="仿宋" w:hAnsi="仿宋" w:eastAsia="仿宋" w:cs="Times New Roman"/>
                <w:b/>
                <w:bCs/>
                <w:sz w:val="24"/>
                <w:szCs w:val="24"/>
              </w:rPr>
              <w:t>是否愿意出资奖励优秀解决方案</w:t>
            </w:r>
          </w:p>
        </w:tc>
        <w:tc>
          <w:tcPr>
            <w:tcW w:w="1774" w:type="dxa"/>
            <w:tcBorders>
              <w:top w:val="single" w:color="auto" w:sz="4" w:space="0"/>
              <w:left w:val="single" w:color="auto" w:sz="4" w:space="0"/>
              <w:bottom w:val="single" w:color="auto" w:sz="4" w:space="0"/>
              <w:right w:val="single" w:color="auto" w:sz="4" w:space="0"/>
            </w:tcBorders>
            <w:vAlign w:val="center"/>
          </w:tcPr>
          <w:p>
            <w:pPr>
              <w:spacing w:line="560" w:lineRule="exact"/>
              <w:ind w:firstLine="120" w:firstLineChars="50"/>
              <w:rPr>
                <w:rFonts w:ascii="仿宋" w:hAnsi="仿宋" w:eastAsia="仿宋" w:cs="Times New Roman"/>
                <w:sz w:val="24"/>
                <w:szCs w:val="24"/>
              </w:rPr>
            </w:pPr>
            <w:r>
              <w:rPr>
                <w:rFonts w:hint="eastAsia" w:ascii="仿宋" w:hAnsi="仿宋" w:eastAsia="仿宋" w:cs="Times New Roman"/>
                <w:sz w:val="24"/>
                <w:szCs w:val="24"/>
              </w:rPr>
              <w:sym w:font="Wingdings 2" w:char="0052"/>
            </w:r>
            <w:r>
              <w:rPr>
                <w:rFonts w:hint="eastAsia" w:ascii="仿宋" w:hAnsi="仿宋" w:eastAsia="仿宋" w:cs="Times New Roman"/>
                <w:sz w:val="24"/>
                <w:szCs w:val="24"/>
              </w:rPr>
              <w:t xml:space="preserve">是 </w:t>
            </w:r>
            <w:r>
              <w:rPr>
                <w:rFonts w:hint="eastAsia" w:ascii="仿宋" w:hAnsi="仿宋" w:eastAsia="仿宋" w:cs="Times New Roman"/>
                <w:sz w:val="24"/>
                <w:szCs w:val="24"/>
              </w:rPr>
              <w:sym w:font="Wingdings 2" w:char="00A3"/>
            </w:r>
            <w:r>
              <w:rPr>
                <w:rFonts w:hint="eastAsia" w:ascii="仿宋" w:hAnsi="仿宋" w:eastAsia="仿宋" w:cs="Times New Roman"/>
                <w:sz w:val="24"/>
                <w:szCs w:val="24"/>
              </w:rPr>
              <w:t>否</w:t>
            </w:r>
          </w:p>
        </w:tc>
        <w:tc>
          <w:tcPr>
            <w:tcW w:w="1155"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Times New Roman"/>
                <w:b/>
                <w:bCs/>
                <w:sz w:val="24"/>
                <w:szCs w:val="24"/>
              </w:rPr>
            </w:pPr>
            <w:r>
              <w:rPr>
                <w:rFonts w:hint="eastAsia" w:ascii="仿宋" w:hAnsi="仿宋" w:eastAsia="仿宋" w:cs="Times New Roman"/>
                <w:b/>
                <w:bCs/>
                <w:sz w:val="24"/>
                <w:szCs w:val="24"/>
              </w:rPr>
              <w:t>奖励金额</w:t>
            </w:r>
          </w:p>
        </w:tc>
        <w:tc>
          <w:tcPr>
            <w:tcW w:w="4029" w:type="dxa"/>
            <w:tcBorders>
              <w:top w:val="single" w:color="auto" w:sz="4" w:space="0"/>
              <w:left w:val="single" w:color="auto" w:sz="4" w:space="0"/>
              <w:bottom w:val="single" w:color="auto" w:sz="4" w:space="0"/>
              <w:right w:val="single" w:color="auto" w:sz="4" w:space="0"/>
            </w:tcBorders>
            <w:vAlign w:val="center"/>
          </w:tcPr>
          <w:p>
            <w:pPr>
              <w:spacing w:line="560" w:lineRule="exact"/>
              <w:rPr>
                <w:rFonts w:ascii="仿宋" w:hAnsi="仿宋" w:eastAsia="仿宋" w:cs="Times New Roman"/>
                <w:sz w:val="24"/>
                <w:szCs w:val="24"/>
              </w:rPr>
            </w:pPr>
            <w:r>
              <w:rPr>
                <w:rFonts w:hint="eastAsia" w:ascii="仿宋" w:hAnsi="仿宋" w:eastAsia="仿宋" w:cs="Times New Roman"/>
                <w:sz w:val="24"/>
                <w:szCs w:val="24"/>
              </w:rPr>
              <w:t xml:space="preserve"> 根据解决方案实际</w:t>
            </w:r>
            <w:r>
              <w:rPr>
                <w:rFonts w:hint="eastAsia" w:ascii="仿宋" w:hAnsi="仿宋" w:eastAsia="仿宋" w:cs="Times New Roman"/>
                <w:color w:val="000000" w:themeColor="text1"/>
                <w:sz w:val="24"/>
                <w:szCs w:val="24"/>
                <w14:textFill>
                  <w14:solidFill>
                    <w14:schemeClr w14:val="tx1"/>
                  </w14:solidFill>
                </w14:textFill>
              </w:rPr>
              <w:t>效果</w:t>
            </w:r>
            <w:r>
              <w:rPr>
                <w:rFonts w:hint="eastAsia" w:ascii="仿宋" w:hAnsi="仿宋" w:eastAsia="仿宋" w:cs="Times New Roman"/>
                <w:sz w:val="24"/>
                <w:szCs w:val="24"/>
              </w:rPr>
              <w:t>来确定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4" w:hRule="atLeast"/>
          <w:jc w:val="center"/>
        </w:trPr>
        <w:tc>
          <w:tcPr>
            <w:tcW w:w="10355" w:type="dxa"/>
            <w:gridSpan w:val="5"/>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仿宋" w:hAnsi="仿宋" w:eastAsia="仿宋" w:cs="Times New Roman"/>
                <w:sz w:val="24"/>
                <w:szCs w:val="24"/>
              </w:rPr>
            </w:pPr>
            <w:r>
              <w:rPr>
                <w:rFonts w:hint="eastAsia" w:ascii="黑体" w:hAnsi="黑体" w:eastAsia="黑体" w:cs="Times New Roman"/>
                <w:bCs/>
                <w:sz w:val="30"/>
                <w:szCs w:val="30"/>
              </w:rPr>
              <w:t>技术攻关项目情况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13" w:hRule="atLeast"/>
          <w:jc w:val="center"/>
        </w:trPr>
        <w:tc>
          <w:tcPr>
            <w:tcW w:w="10355"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firstLine="643" w:firstLineChars="200"/>
              <w:jc w:val="left"/>
              <w:textAlignment w:val="auto"/>
              <w:rPr>
                <w:rFonts w:hint="eastAsia" w:ascii="仿宋" w:hAnsi="仿宋" w:eastAsia="仿宋" w:cs="仿宋"/>
                <w:color w:val="0000FF"/>
                <w:sz w:val="32"/>
                <w:szCs w:val="32"/>
                <w:lang w:val="en-US" w:eastAsia="zh-CN"/>
              </w:rPr>
            </w:pPr>
            <w:r>
              <w:rPr>
                <w:rFonts w:hint="eastAsia" w:ascii="仿宋" w:hAnsi="仿宋" w:eastAsia="仿宋" w:cs="仿宋"/>
                <w:b/>
                <w:bCs/>
                <w:color w:val="0000FF"/>
                <w:sz w:val="32"/>
                <w:szCs w:val="32"/>
                <w:lang w:val="en-US" w:eastAsia="zh-CN"/>
              </w:rPr>
              <w:t>1、项目需求说明</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（一）技术难题：</w:t>
            </w:r>
          </w:p>
          <w:p>
            <w:pPr>
              <w:pStyle w:val="2"/>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1）应用全新的流媒体远程视频通讯模式进行双录播控，实现灵活编码模式、增强视音效果，增强滤镜、动态水印、文字图形同步效果互动。</w:t>
            </w:r>
          </w:p>
          <w:p>
            <w:pPr>
              <w:pStyle w:val="2"/>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应用客户现有的AI能力，包括：生物识别技术、OCR识别技术等，应用基于图像分析技术、深度学习及大规模图像训练，准确识别图片中的物体、场景信息。根据金融行业客户业务场景支持输出丰富的通用物体及动作、场景标签、图像主体位置检测等功能。</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rPr>
              <w:t>（二）人才发展瓶颈：</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随着项目的不断发展壮大，对高技术型人才需求日益增加。对于技术型团队，人是项目的最核心力量，目前现有团队的人才已经不能满足项目快速发展的需求，希望能有更多高校输送的新鲜血液，将相关专业毕业生及时输送到项目团队，同时能有相关专家进行技术指导及技术攻关，促进项目及团队逐步做大做强。</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高校应届生需求：计算机相关专业，Java软件开发方向。为充实壮大项目团队，储备人才，建立团队梯队。</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技术专家需求：</w:t>
            </w:r>
          </w:p>
          <w:p>
            <w:pPr>
              <w:pStyle w:val="2"/>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基本要求：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①本科及以上学历，5年以上Java相关开发经验，有技术架构或团队管理经验。</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②精通Java语言，大数据分析，深入理解微服务架构和Spring Cloud等框架，以及云原生SaaS应用的技术开发。</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③熟悉信创要求，国产数据库相关开发，有TM1等多维引擎语义层设计经验、有Mondrian、Calcite等项目架构设计经验。</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达成目标：</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①组建和合作研发产品团队。完成财经领域数字化产品从分析、设计、开发到上线的全生命周期管理。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Times New Roman"/>
                <w:b/>
                <w:bCs/>
                <w:sz w:val="24"/>
              </w:rPr>
            </w:pPr>
            <w:r>
              <w:rPr>
                <w:rFonts w:hint="eastAsia" w:ascii="仿宋" w:hAnsi="仿宋" w:eastAsia="仿宋" w:cs="仿宋"/>
                <w:sz w:val="24"/>
                <w:szCs w:val="24"/>
                <w:lang w:val="en-US" w:eastAsia="zh-CN"/>
              </w:rPr>
              <w:t>②设计及看护产品技术架构。分析业界技术趋势，指引产品技术演进方向。</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ascii="仿宋" w:hAnsi="仿宋" w:eastAsia="仿宋" w:cs="Times New Roman"/>
                <w:sz w:val="24"/>
              </w:rPr>
            </w:pPr>
            <w:r>
              <w:rPr>
                <w:rFonts w:hint="eastAsia" w:ascii="仿宋" w:hAnsi="仿宋" w:eastAsia="仿宋" w:cs="Times New Roman"/>
                <w:b/>
                <w:bCs/>
                <w:sz w:val="24"/>
              </w:rPr>
              <w:t>（三）技术公关及突破技术壁垒</w:t>
            </w:r>
            <w:r>
              <w:rPr>
                <w:rFonts w:hint="eastAsia" w:ascii="仿宋" w:hAnsi="仿宋" w:eastAsia="仿宋" w:cs="Times New Roman"/>
                <w:sz w:val="24"/>
              </w:rPr>
              <w:t>：</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ascii="仿宋" w:hAnsi="仿宋" w:eastAsia="仿宋" w:cs="Times New Roman"/>
                <w:sz w:val="24"/>
                <w:szCs w:val="24"/>
              </w:rPr>
            </w:pPr>
            <w:r>
              <w:rPr>
                <w:rFonts w:hint="eastAsia" w:ascii="仿宋" w:hAnsi="仿宋" w:eastAsia="仿宋" w:cs="Times New Roman"/>
                <w:b/>
                <w:bCs/>
                <w:sz w:val="24"/>
                <w:szCs w:val="24"/>
              </w:rPr>
              <w:t>1）智能合规质检应用：</w:t>
            </w:r>
            <w:r>
              <w:rPr>
                <w:rFonts w:hint="eastAsia" w:ascii="仿宋" w:hAnsi="仿宋" w:eastAsia="仿宋" w:cs="Times New Roman"/>
                <w:sz w:val="24"/>
                <w:szCs w:val="24"/>
              </w:rPr>
              <w:t>采用AI质检技术，系统全栈信创适配。进行上下文的NLP语义质检分析，实现对全量文本+录音的全数据覆盖；实现对全业务类型灵活设置质检规则、独立计算质检阈值；实现质检基于业务流程、服务标准化；支持基于声量变化、语速、抢插话等的情绪质检；支持通话时长、回复速度等行为质检；通过复检提供训练数据并借助自训练功能，保证模型时时最新。</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pPr>
            <w:r>
              <w:rPr>
                <w:rFonts w:hint="eastAsia" w:ascii="仿宋" w:hAnsi="仿宋" w:eastAsia="仿宋" w:cs="Times New Roman"/>
                <w:b/>
                <w:bCs/>
                <w:sz w:val="24"/>
                <w:szCs w:val="24"/>
              </w:rPr>
              <w:t>2）远程视频交互及其实时内容审核</w:t>
            </w:r>
            <w:r>
              <w:rPr>
                <w:rFonts w:hint="eastAsia" w:ascii="仿宋" w:hAnsi="仿宋" w:eastAsia="仿宋" w:cs="Times New Roman"/>
                <w:b/>
                <w:bCs/>
                <w:sz w:val="24"/>
                <w:szCs w:val="24"/>
                <w:lang w:eastAsia="zh-CN"/>
              </w:rPr>
              <w:t>：</w:t>
            </w:r>
            <w:r>
              <w:rPr>
                <w:rFonts w:hint="eastAsia" w:ascii="仿宋" w:hAnsi="仿宋" w:eastAsia="仿宋" w:cs="Times New Roman"/>
                <w:sz w:val="24"/>
                <w:szCs w:val="24"/>
              </w:rPr>
              <w:t>建立远程视频交互信创私有云基础平台，并基于图像审核视频AI及转码技术的计算模型，为用户提供视频内容审核能力。对视频中的图像、音频、文字等内容在双录应用等场景进行审核，以提高视频内容审核的效率，降低人工审核的漏审风险、审核工作量及成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42" w:hRule="atLeast"/>
          <w:jc w:val="center"/>
        </w:trPr>
        <w:tc>
          <w:tcPr>
            <w:tcW w:w="10355"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firstLine="643" w:firstLineChars="200"/>
              <w:textAlignment w:val="auto"/>
              <w:rPr>
                <w:rFonts w:hint="eastAsia" w:ascii="仿宋" w:hAnsi="仿宋" w:eastAsia="仿宋" w:cs="Times New Roman"/>
                <w:color w:val="0000FF"/>
                <w:sz w:val="32"/>
                <w:szCs w:val="32"/>
                <w:lang w:val="en-US" w:eastAsia="zh-CN"/>
              </w:rPr>
            </w:pPr>
            <w:r>
              <w:rPr>
                <w:rFonts w:hint="eastAsia" w:ascii="仿宋" w:hAnsi="仿宋" w:eastAsia="仿宋" w:cs="Times New Roman"/>
                <w:b/>
                <w:bCs/>
                <w:color w:val="0000FF"/>
                <w:sz w:val="32"/>
                <w:szCs w:val="32"/>
                <w:lang w:val="en-US" w:eastAsia="zh-CN"/>
              </w:rPr>
              <w:t>2、现有基础条件情况</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Times New Roman"/>
                <w:b w:val="0"/>
                <w:bCs w:val="0"/>
                <w:sz w:val="24"/>
                <w:szCs w:val="24"/>
                <w:lang w:val="en-US" w:eastAsia="zh-CN"/>
              </w:rPr>
            </w:pPr>
            <w:r>
              <w:rPr>
                <w:rFonts w:hint="eastAsia" w:ascii="仿宋" w:hAnsi="仿宋" w:eastAsia="仿宋" w:cs="Times New Roman"/>
                <w:b w:val="0"/>
                <w:bCs w:val="0"/>
                <w:sz w:val="24"/>
                <w:szCs w:val="24"/>
                <w:lang w:val="en-US" w:eastAsia="zh-CN"/>
              </w:rPr>
              <w:t>南天智能双录及质检平台系列产品已被广泛地应用于全国金融行业合规风控领域，市场占国内同类软件产品份额的35%。公司已经通过部分运用智能媒体视频技术及AI科技，包括流媒体服务、流媒体定位标签、语音播报、语音识别、关键词检索、智能人机互动、人脸识别、图像识别、行为分析等，构建包含现场双录、远程双录、自助双录、移动双录及双录后台管理及智能审核系统、数据安全防护在内的完整解决方案，覆盖金融机构线上线下所有用户群体，建立既符合监管要求，又满足业务需求的完整智能双录体系，从而大大提高金融行业合规风控应用效率及体验，同时公司也通过实战培养一支具有创造力、凝聚力和市场意识的创新团队。</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Times New Roman"/>
                <w:b w:val="0"/>
                <w:bCs w:val="0"/>
                <w:sz w:val="24"/>
                <w:szCs w:val="24"/>
                <w:lang w:val="en-US" w:eastAsia="zh-CN"/>
              </w:rPr>
            </w:pPr>
            <w:r>
              <w:rPr>
                <w:rFonts w:hint="eastAsia" w:ascii="仿宋" w:hAnsi="仿宋" w:eastAsia="仿宋" w:cs="Times New Roman"/>
                <w:b w:val="0"/>
                <w:bCs w:val="0"/>
                <w:sz w:val="24"/>
                <w:szCs w:val="24"/>
                <w:lang w:val="en-US" w:eastAsia="zh-CN"/>
              </w:rPr>
              <w:t>目前根据市场推广良好及客户需求，公司对该研发项目计划持续投入及研发创新，利用全栈信创改造及新业务流程进行创新研发。项目启动时间为2022年10月，计划投入资金200万元。</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Times New Roman"/>
                <w:sz w:val="24"/>
                <w:szCs w:val="24"/>
                <w:lang w:val="en-US" w:eastAsia="zh-CN"/>
              </w:rPr>
            </w:pPr>
            <w:r>
              <w:rPr>
                <w:rFonts w:hint="eastAsia" w:ascii="仿宋" w:hAnsi="仿宋" w:eastAsia="仿宋" w:cs="Times New Roman"/>
                <w:b/>
                <w:bCs/>
                <w:sz w:val="24"/>
                <w:szCs w:val="24"/>
                <w:lang w:val="en-US" w:eastAsia="zh-CN"/>
              </w:rPr>
              <w:t>1）项目实验室现有软硬件环境</w:t>
            </w:r>
            <w:r>
              <w:rPr>
                <w:rFonts w:hint="eastAsia" w:ascii="仿宋" w:hAnsi="仿宋" w:eastAsia="仿宋" w:cs="Times New Roman"/>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专用机房一间（含强弱电，机柜，空调）；</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服务器六台（2*12 cpu，128G，14T）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存储设备一台（50T）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网络设备七台（路由器*2、交换机*6、防火墙*2、负载均衡设备*2）</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开源软件若干</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仿宋" w:hAnsi="仿宋" w:eastAsia="仿宋" w:cs="Times New Roman"/>
                <w:sz w:val="24"/>
                <w:szCs w:val="24"/>
                <w:lang w:val="en-US" w:eastAsia="zh-CN"/>
              </w:rPr>
            </w:pPr>
            <w:r>
              <w:rPr>
                <w:rFonts w:hint="eastAsia" w:ascii="仿宋" w:hAnsi="仿宋" w:eastAsia="仿宋" w:cs="Times New Roman"/>
                <w:b/>
                <w:bCs/>
                <w:sz w:val="24"/>
                <w:szCs w:val="24"/>
                <w:lang w:val="en-US" w:eastAsia="zh-CN"/>
              </w:rPr>
              <w:t>2）前期人力已投入</w:t>
            </w:r>
            <w:r>
              <w:rPr>
                <w:rFonts w:hint="eastAsia" w:ascii="仿宋" w:hAnsi="仿宋" w:eastAsia="仿宋" w:cs="Times New Roman"/>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项目管理及方案设计1人</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 xml:space="preserve">高级研发人员投入1人     </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sz w:val="24"/>
                <w:szCs w:val="24"/>
              </w:rPr>
            </w:pPr>
            <w:r>
              <w:rPr>
                <w:rFonts w:hint="eastAsia" w:ascii="仿宋" w:hAnsi="仿宋" w:eastAsia="仿宋" w:cs="Times New Roman"/>
                <w:sz w:val="24"/>
                <w:szCs w:val="24"/>
                <w:lang w:val="en-US" w:eastAsia="zh-CN"/>
              </w:rPr>
              <w:t>软件开发工程师 5人</w:t>
            </w:r>
          </w:p>
          <w:p>
            <w:pPr>
              <w:pStyle w:val="10"/>
              <w:keepNext w:val="0"/>
              <w:keepLines w:val="0"/>
              <w:pageBreakBefore w:val="0"/>
              <w:widowControl w:val="0"/>
              <w:kinsoku/>
              <w:wordWrap/>
              <w:overflowPunct/>
              <w:topLinePunct w:val="0"/>
              <w:autoSpaceDE/>
              <w:autoSpaceDN/>
              <w:bidi w:val="0"/>
              <w:adjustRightInd/>
              <w:snapToGrid/>
              <w:spacing w:line="440" w:lineRule="exact"/>
              <w:ind w:left="1320" w:firstLine="480" w:firstLineChars="200"/>
              <w:textAlignment w:val="auto"/>
              <w:rPr>
                <w:rFonts w:ascii="仿宋" w:hAnsi="仿宋" w:eastAsia="仿宋" w:cs="仿宋"/>
                <w:sz w:val="24"/>
                <w:szCs w:val="24"/>
              </w:rPr>
            </w:pPr>
          </w:p>
          <w:p>
            <w:pPr>
              <w:pStyle w:val="10"/>
              <w:keepNext w:val="0"/>
              <w:keepLines w:val="0"/>
              <w:pageBreakBefore w:val="0"/>
              <w:widowControl w:val="0"/>
              <w:kinsoku/>
              <w:wordWrap/>
              <w:overflowPunct/>
              <w:topLinePunct w:val="0"/>
              <w:autoSpaceDE/>
              <w:autoSpaceDN/>
              <w:bidi w:val="0"/>
              <w:adjustRightInd/>
              <w:snapToGrid/>
              <w:spacing w:line="440" w:lineRule="exact"/>
              <w:ind w:left="1320" w:firstLine="480" w:firstLineChars="200"/>
              <w:textAlignment w:val="auto"/>
              <w:rPr>
                <w:rFonts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0355"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snapToGrid/>
              <w:spacing w:line="440" w:lineRule="exact"/>
              <w:ind w:firstLine="643" w:firstLineChars="200"/>
              <w:textAlignment w:val="auto"/>
              <w:rPr>
                <w:rFonts w:hint="eastAsia" w:ascii="仿宋" w:hAnsi="仿宋" w:eastAsia="仿宋" w:cs="仿宋"/>
                <w:color w:val="0000FF"/>
                <w:sz w:val="32"/>
                <w:szCs w:val="32"/>
              </w:rPr>
            </w:pPr>
            <w:r>
              <w:rPr>
                <w:rFonts w:hint="eastAsia" w:ascii="仿宋" w:hAnsi="仿宋" w:eastAsia="仿宋" w:cs="仿宋"/>
                <w:b/>
                <w:bCs/>
                <w:color w:val="0000FF"/>
                <w:sz w:val="32"/>
                <w:szCs w:val="32"/>
              </w:rPr>
              <w:t>3、预期成果及经济社会生态效益</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国有大行和全国性股份制银行智能合规风控软件升级改造工作陆续开始。南天智能合规风控及AI质检平台系统解决方案创新研发的同时，可对外输出国有大行和全国性股份制银行的智能合规风控升级改造经验，服务于更多的金融机构。将在在中国银行总行、国泰君安总部、上海银行总行等各大金融机构落地突破。后续将在华润银行、九江银行、桂林银行、济宁银行、乌鲁木齐银行、北部湾银行、临商银行、长江商业银行等金融机构陆续实施升级。</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目前智能双录及质检平台系列产品被应用于全国31个省市金融行业合规风控领域。签署合同30多个。随着产品持续研发推进，二年内预期还可获得新签合同额3000万元。</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南天智能风控合规及质检平台系列产品满足数字化创新要求的同时，通过广泛运用智能媒体视频技术及AI科技，包括流媒体服务、远程视频交互、智能人机互动、图像识别、行为分析等，构建包含现场双录、远程双录、自助双录、移动双录及双录后台管理及智能审核系统、反诈骗管理、数据安全防护在内的完整解决方案，覆盖金融机构线上线下所有用户群体，建立既符合监管要求，又满足业务需求的完整智能双录及质检平台体系，从而大大提高金融行业合规风控应用效率及体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0355" w:type="dxa"/>
            <w:gridSpan w:val="5"/>
            <w:tcBorders>
              <w:top w:val="single" w:color="auto" w:sz="4" w:space="0"/>
              <w:left w:val="single" w:color="auto" w:sz="4" w:space="0"/>
              <w:bottom w:val="single" w:color="auto" w:sz="4" w:space="0"/>
              <w:right w:val="single" w:color="auto" w:sz="4" w:space="0"/>
            </w:tcBorders>
          </w:tcPr>
          <w:p>
            <w:pPr>
              <w:keepNext w:val="0"/>
              <w:keepLines w:val="0"/>
              <w:pageBreakBefore w:val="0"/>
              <w:widowControl w:val="0"/>
              <w:kinsoku/>
              <w:wordWrap/>
              <w:overflowPunct/>
              <w:topLinePunct w:val="0"/>
              <w:autoSpaceDE/>
              <w:autoSpaceDN/>
              <w:bidi w:val="0"/>
              <w:adjustRightInd/>
              <w:snapToGrid/>
              <w:spacing w:line="440" w:lineRule="exact"/>
              <w:ind w:firstLine="643" w:firstLineChars="200"/>
              <w:textAlignment w:val="auto"/>
              <w:rPr>
                <w:rFonts w:hint="eastAsia" w:ascii="仿宋" w:hAnsi="仿宋" w:eastAsia="仿宋" w:cs="仿宋"/>
                <w:color w:val="0000FF"/>
                <w:sz w:val="32"/>
                <w:szCs w:val="32"/>
              </w:rPr>
            </w:pPr>
            <w:r>
              <w:rPr>
                <w:rFonts w:hint="eastAsia" w:ascii="仿宋" w:hAnsi="仿宋" w:eastAsia="仿宋" w:cs="仿宋"/>
                <w:b/>
                <w:bCs/>
                <w:color w:val="0000FF"/>
                <w:sz w:val="32"/>
                <w:szCs w:val="32"/>
                <w:lang w:val="en-US" w:eastAsia="zh-CN"/>
              </w:rPr>
              <w:t>4、</w:t>
            </w:r>
            <w:r>
              <w:rPr>
                <w:rFonts w:hint="eastAsia" w:ascii="仿宋" w:hAnsi="仿宋" w:eastAsia="仿宋" w:cs="仿宋"/>
                <w:b/>
                <w:bCs/>
                <w:color w:val="0000FF"/>
                <w:sz w:val="32"/>
                <w:szCs w:val="32"/>
              </w:rPr>
              <w:t>对技术难题解决应征方要求</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面向高校或相关专业、国家重点实验室、重点科研院所征集解决方案。金融行业智能合规风控及AI质检应用创新项目研</w:t>
            </w:r>
            <w:r>
              <w:rPr>
                <w:rFonts w:hint="eastAsia" w:ascii="仿宋" w:hAnsi="仿宋" w:eastAsia="仿宋" w:cs="仿宋"/>
                <w:sz w:val="24"/>
                <w:szCs w:val="24"/>
                <w:lang w:val="en-US" w:eastAsia="zh-CN"/>
              </w:rPr>
              <w:t>发的</w:t>
            </w:r>
            <w:r>
              <w:rPr>
                <w:rFonts w:hint="eastAsia" w:ascii="仿宋" w:hAnsi="仿宋" w:eastAsia="仿宋" w:cs="仿宋"/>
                <w:sz w:val="24"/>
                <w:szCs w:val="24"/>
              </w:rPr>
              <w:t>产权归属于张榜公司，利益可按技术专家的劳动报酬方式支付，或者按双方约定一定比例分配。</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现</w:t>
            </w:r>
            <w:r>
              <w:rPr>
                <w:rFonts w:hint="eastAsia" w:ascii="仿宋" w:hAnsi="仿宋" w:eastAsia="仿宋" w:cs="仿宋"/>
                <w:sz w:val="24"/>
                <w:szCs w:val="24"/>
              </w:rPr>
              <w:t>对应征方要求：</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firstLine="482" w:firstLineChars="200"/>
              <w:textAlignment w:val="auto"/>
              <w:rPr>
                <w:rFonts w:hint="eastAsia" w:ascii="仿宋" w:hAnsi="仿宋" w:eastAsia="仿宋" w:cs="仿宋"/>
                <w:sz w:val="24"/>
                <w:szCs w:val="24"/>
              </w:rPr>
            </w:pPr>
            <w:r>
              <w:rPr>
                <w:rFonts w:hint="eastAsia" w:ascii="仿宋" w:hAnsi="仿宋" w:eastAsia="仿宋" w:cs="仿宋"/>
                <w:b/>
                <w:bCs/>
                <w:sz w:val="24"/>
                <w:szCs w:val="24"/>
                <w:lang w:val="en-US" w:eastAsia="zh-CN"/>
              </w:rPr>
              <w:t>签订校企合作意向</w:t>
            </w:r>
            <w:r>
              <w:rPr>
                <w:rFonts w:hint="eastAsia" w:ascii="仿宋" w:hAnsi="仿宋" w:eastAsia="仿宋" w:cs="仿宋"/>
                <w:sz w:val="24"/>
                <w:szCs w:val="24"/>
              </w:rPr>
              <w:t>。</w:t>
            </w:r>
            <w:r>
              <w:rPr>
                <w:rFonts w:hint="eastAsia" w:ascii="仿宋" w:hAnsi="仿宋" w:eastAsia="仿宋" w:cs="仿宋"/>
                <w:sz w:val="24"/>
                <w:szCs w:val="24"/>
                <w:lang w:val="en-US" w:eastAsia="zh-CN"/>
              </w:rPr>
              <w:t>要求：</w:t>
            </w:r>
            <w:r>
              <w:rPr>
                <w:rFonts w:hint="eastAsia" w:ascii="仿宋" w:hAnsi="仿宋" w:eastAsia="仿宋" w:cs="仿宋"/>
                <w:sz w:val="24"/>
                <w:szCs w:val="24"/>
              </w:rPr>
              <w:t>合作制定人才定向培养计划，根据项目组的人才要求，</w:t>
            </w:r>
            <w:r>
              <w:rPr>
                <w:rFonts w:hint="eastAsia" w:ascii="仿宋" w:hAnsi="仿宋" w:eastAsia="仿宋" w:cs="仿宋"/>
                <w:sz w:val="24"/>
                <w:szCs w:val="24"/>
                <w:lang w:val="en-US" w:eastAsia="zh-CN"/>
              </w:rPr>
              <w:t>对java开发方向的专业人才紧缺，希望通过</w:t>
            </w:r>
            <w:r>
              <w:rPr>
                <w:rFonts w:hint="eastAsia" w:ascii="仿宋" w:hAnsi="仿宋" w:eastAsia="仿宋" w:cs="仿宋"/>
                <w:sz w:val="24"/>
                <w:szCs w:val="24"/>
              </w:rPr>
              <w:t>校企共同制订教学计划、设置课程，共同实施课程教学，学生毕业后满足企业人才需求即可在企业就业，实现人才培养与企业用人“无缝对接”。</w:t>
            </w:r>
          </w:p>
          <w:p>
            <w:pPr>
              <w:pStyle w:val="2"/>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firstLine="482" w:firstLineChars="200"/>
              <w:textAlignment w:val="auto"/>
              <w:rPr>
                <w:rFonts w:hint="eastAsia" w:ascii="仿宋" w:hAnsi="仿宋" w:eastAsia="仿宋" w:cs="仿宋"/>
                <w:sz w:val="24"/>
                <w:szCs w:val="24"/>
              </w:rPr>
            </w:pPr>
            <w:r>
              <w:rPr>
                <w:rFonts w:hint="eastAsia" w:ascii="仿宋" w:hAnsi="仿宋" w:eastAsia="仿宋" w:cs="Times New Roman"/>
                <w:b/>
                <w:bCs/>
              </w:rPr>
              <w:t>共建实习基地</w:t>
            </w:r>
            <w:r>
              <w:rPr>
                <w:rFonts w:hint="eastAsia" w:ascii="仿宋" w:hAnsi="仿宋" w:eastAsia="仿宋" w:cs="Times New Roman"/>
              </w:rPr>
              <w:t>。</w:t>
            </w:r>
            <w:r>
              <w:rPr>
                <w:rFonts w:hint="eastAsia" w:ascii="仿宋" w:hAnsi="仿宋" w:eastAsia="仿宋" w:cs="Times New Roman"/>
                <w:b w:val="0"/>
                <w:bCs w:val="0"/>
                <w:lang w:val="en-US" w:eastAsia="zh-CN"/>
              </w:rPr>
              <w:t>要求：</w:t>
            </w:r>
            <w:r>
              <w:rPr>
                <w:rFonts w:hint="eastAsia" w:ascii="仿宋" w:hAnsi="仿宋" w:eastAsia="仿宋" w:cs="Times New Roman"/>
                <w:lang w:val="en-US" w:eastAsia="zh-CN"/>
              </w:rPr>
              <w:t>能不定期适时输送计算机相关专业的实习生到公司项目组实习，学生通过在基地实习，将理论知识学以致用，系统地掌握企业岗位的实践技能；企业则从实习生中选拔优秀人才，满足企业日益增长的人才需求，为企业及项目的发展提供人才支撑。</w:t>
            </w:r>
          </w:p>
          <w:p>
            <w:pPr>
              <w:pStyle w:val="2"/>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firstLine="482" w:firstLineChars="200"/>
              <w:textAlignment w:val="auto"/>
              <w:rPr>
                <w:rFonts w:hint="eastAsia" w:ascii="仿宋" w:hAnsi="仿宋" w:eastAsia="仿宋" w:cs="仿宋"/>
                <w:sz w:val="24"/>
                <w:szCs w:val="24"/>
              </w:rPr>
            </w:pPr>
            <w:r>
              <w:rPr>
                <w:rFonts w:hint="eastAsia" w:ascii="仿宋" w:hAnsi="仿宋" w:eastAsia="仿宋" w:cs="Times New Roman"/>
                <w:b/>
                <w:bCs/>
                <w:lang w:val="en-US" w:eastAsia="zh-CN"/>
              </w:rPr>
              <w:t>研发技术。</w:t>
            </w:r>
            <w:r>
              <w:rPr>
                <w:rFonts w:hint="eastAsia" w:ascii="仿宋" w:hAnsi="仿宋" w:eastAsia="仿宋" w:cs="Times New Roman"/>
                <w:b w:val="0"/>
                <w:bCs w:val="0"/>
                <w:lang w:val="en-US" w:eastAsia="zh-CN"/>
              </w:rPr>
              <w:t>要求：</w:t>
            </w:r>
            <w:r>
              <w:rPr>
                <w:rFonts w:hint="eastAsia" w:ascii="仿宋" w:hAnsi="仿宋" w:eastAsia="仿宋" w:cs="仿宋"/>
                <w:sz w:val="24"/>
                <w:szCs w:val="24"/>
                <w:lang w:val="en-US" w:eastAsia="zh-CN"/>
              </w:rPr>
              <w:t xml:space="preserve">有以下相关技术 </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80" w:firstLineChars="200"/>
              <w:textAlignment w:val="auto"/>
              <w:rPr>
                <w:rFonts w:hint="eastAsia" w:ascii="仿宋" w:hAnsi="仿宋" w:eastAsia="仿宋" w:cs="Times New Roman"/>
                <w:lang w:val="en-US" w:eastAsia="zh-CN"/>
              </w:rPr>
            </w:pPr>
            <w:r>
              <w:rPr>
                <w:rFonts w:hint="eastAsia" w:ascii="仿宋" w:hAnsi="仿宋" w:eastAsia="仿宋" w:cs="Times New Roman"/>
                <w:lang w:val="en-US" w:eastAsia="zh-CN"/>
              </w:rPr>
              <w:t xml:space="preserve">熟练掌握SpringBoot,Spring+SpringMVC+MyBatis，shiro,SpringCloud,redis等框架；熟练掌握Vue,HTML5,CSS3，JS,JQuery；熟练运⽤elementUI,Layui等前端框架；熟练使⽤IDEA 、HbuilderX、Navicat、Git、Postman等常见的开发工具，熟悉WebStorm,Xshell,WinSCP。      </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80" w:firstLineChars="200"/>
              <w:textAlignment w:val="auto"/>
              <w:rPr>
                <w:rFonts w:hint="eastAsia" w:ascii="仿宋" w:hAnsi="仿宋" w:eastAsia="仿宋" w:cs="Times New Roman"/>
                <w:lang w:val="en-US" w:eastAsia="zh-CN"/>
              </w:rPr>
            </w:pPr>
            <w:r>
              <w:rPr>
                <w:rFonts w:hint="eastAsia" w:ascii="仿宋" w:hAnsi="仿宋" w:eastAsia="仿宋" w:cs="Times New Roman"/>
                <w:lang w:val="en-US" w:eastAsia="zh-CN"/>
              </w:rPr>
              <w:t xml:space="preserve">前端技术：JQuery ,Element-ui,Vue.js 后台技术：Mybatis,shiro,SpringCloud,redis </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80" w:firstLineChars="200"/>
              <w:textAlignment w:val="auto"/>
            </w:pPr>
            <w:r>
              <w:rPr>
                <w:rFonts w:hint="eastAsia" w:ascii="仿宋" w:hAnsi="仿宋" w:eastAsia="仿宋" w:cs="Times New Roman"/>
                <w:lang w:val="en-US" w:eastAsia="zh-CN"/>
              </w:rPr>
              <w:t xml:space="preserve">数据库： 熟悉 Oracle、Mysql及国产数据库。   </w:t>
            </w:r>
          </w:p>
        </w:tc>
      </w:tr>
    </w:tbl>
    <w:p>
      <w:pPr>
        <w:keepNext w:val="0"/>
        <w:keepLines w:val="0"/>
        <w:pageBreakBefore w:val="0"/>
        <w:widowControl w:val="0"/>
        <w:kinsoku/>
        <w:wordWrap/>
        <w:overflowPunct/>
        <w:topLinePunct w:val="0"/>
        <w:autoSpaceDE/>
        <w:autoSpaceDN/>
        <w:bidi w:val="0"/>
        <w:adjustRightInd/>
        <w:snapToGrid/>
        <w:spacing w:line="440" w:lineRule="exact"/>
        <w:textAlignment w:val="auto"/>
      </w:pPr>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4F63592-45CB-47E4-9AC7-9E0F367A6121}"/>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443C922E-07FC-4062-981A-F211B62BB17D}"/>
  </w:font>
  <w:font w:name="等线">
    <w:panose1 w:val="02010600030101010101"/>
    <w:charset w:val="86"/>
    <w:family w:val="auto"/>
    <w:pitch w:val="default"/>
    <w:sig w:usb0="A00002BF" w:usb1="38CF7CFA" w:usb2="00000016" w:usb3="00000000" w:csb0="0004000F" w:csb1="00000000"/>
    <w:embedRegular r:id="rId3" w:fontKey="{EBCC540A-C571-420C-99FC-DCE15EF771DA}"/>
  </w:font>
  <w:font w:name="方正小标宋_GBK">
    <w:panose1 w:val="02000000000000000000"/>
    <w:charset w:val="86"/>
    <w:family w:val="auto"/>
    <w:pitch w:val="default"/>
    <w:sig w:usb0="A00002BF" w:usb1="38CF7CFA" w:usb2="00082016" w:usb3="00000000" w:csb0="00040001" w:csb1="00000000"/>
    <w:embedRegular r:id="rId4" w:fontKey="{26566378-747A-4015-B5D4-FFFF03C7497B}"/>
  </w:font>
  <w:font w:name="仿宋">
    <w:panose1 w:val="02010609060101010101"/>
    <w:charset w:val="86"/>
    <w:family w:val="auto"/>
    <w:pitch w:val="default"/>
    <w:sig w:usb0="800002BF" w:usb1="38CF7CFA" w:usb2="00000016" w:usb3="00000000" w:csb0="00040001" w:csb1="00000000"/>
    <w:embedRegular r:id="rId5" w:fontKey="{613FDB3A-01A4-4319-95BF-6736499EF290}"/>
  </w:font>
  <w:font w:name="Wingdings 2">
    <w:panose1 w:val="05020102010507070707"/>
    <w:charset w:val="02"/>
    <w:family w:val="roman"/>
    <w:pitch w:val="default"/>
    <w:sig w:usb0="00000000" w:usb1="00000000" w:usb2="00000000" w:usb3="00000000" w:csb0="80000000" w:csb1="00000000"/>
    <w:embedRegular r:id="rId6" w:fontKey="{B86A342B-8DFE-4CB6-AACE-A2E8ADBC19AB}"/>
  </w:font>
  <w:font w:name="仿宋_GB2312">
    <w:altName w:val="仿宋"/>
    <w:panose1 w:val="00000000000000000000"/>
    <w:charset w:val="86"/>
    <w:family w:val="modern"/>
    <w:pitch w:val="default"/>
    <w:sig w:usb0="00000000" w:usb1="00000000" w:usb2="00000000" w:usb3="00000000" w:csb0="00040000" w:csb1="00000000"/>
    <w:embedRegular r:id="rId7" w:fontKey="{31A6D10A-9DAF-4E9E-A344-41E44671913C}"/>
  </w:font>
  <w:font w:name="Wingdings 2">
    <w:panose1 w:val="05020102010507070707"/>
    <w:charset w:val="00"/>
    <w:family w:val="auto"/>
    <w:pitch w:val="default"/>
    <w:sig w:usb0="00000000" w:usb1="00000000" w:usb2="00000000" w:usb3="00000000" w:csb0="80000000" w:csb1="00000000"/>
    <w:embedRegular r:id="rId8" w:fontKey="{57A05523-5816-40F0-A13C-B26544CC5AB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5</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B4ACAA"/>
    <w:multiLevelType w:val="singleLevel"/>
    <w:tmpl w:val="09B4ACAA"/>
    <w:lvl w:ilvl="0" w:tentative="0">
      <w:start w:val="1"/>
      <w:numFmt w:val="decimal"/>
      <w:suff w:val="nothing"/>
      <w:lvlText w:val="%1）"/>
      <w:lvlJc w:val="left"/>
    </w:lvl>
  </w:abstractNum>
  <w:abstractNum w:abstractNumId="1">
    <w:nsid w:val="1758FF2D"/>
    <w:multiLevelType w:val="singleLevel"/>
    <w:tmpl w:val="1758FF2D"/>
    <w:lvl w:ilvl="0" w:tentative="0">
      <w:start w:val="1"/>
      <w:numFmt w:val="decimal"/>
      <w:lvlText w:val="%1)"/>
      <w:lvlJc w:val="left"/>
      <w:pPr>
        <w:ind w:left="425" w:hanging="425"/>
      </w:pPr>
      <w:rPr>
        <w:rFonts w:hint="default"/>
        <w:b/>
        <w:bC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AyYmE1OTRkZDQ0NDU5ZGVlNzNkNDgxNjczYjQyNzcifQ=="/>
  </w:docVars>
  <w:rsids>
    <w:rsidRoot w:val="00DD3214"/>
    <w:rsid w:val="003E1814"/>
    <w:rsid w:val="0080421F"/>
    <w:rsid w:val="00CF5CF4"/>
    <w:rsid w:val="00DB67D8"/>
    <w:rsid w:val="00DD3214"/>
    <w:rsid w:val="01B446F6"/>
    <w:rsid w:val="020E1C90"/>
    <w:rsid w:val="023870D5"/>
    <w:rsid w:val="02F31694"/>
    <w:rsid w:val="032633D2"/>
    <w:rsid w:val="06436049"/>
    <w:rsid w:val="069B7C33"/>
    <w:rsid w:val="06BA455D"/>
    <w:rsid w:val="072C3F5A"/>
    <w:rsid w:val="08395955"/>
    <w:rsid w:val="0A640B95"/>
    <w:rsid w:val="0B3643CE"/>
    <w:rsid w:val="0BE67BA2"/>
    <w:rsid w:val="0C060244"/>
    <w:rsid w:val="0EA5427F"/>
    <w:rsid w:val="0F2D4C92"/>
    <w:rsid w:val="100B5E29"/>
    <w:rsid w:val="12E8528A"/>
    <w:rsid w:val="16AB2114"/>
    <w:rsid w:val="16B05AD5"/>
    <w:rsid w:val="16E05821"/>
    <w:rsid w:val="17123F41"/>
    <w:rsid w:val="17F6743A"/>
    <w:rsid w:val="18585984"/>
    <w:rsid w:val="18E84F59"/>
    <w:rsid w:val="1A9A6727"/>
    <w:rsid w:val="1AF43011"/>
    <w:rsid w:val="1B281D67"/>
    <w:rsid w:val="1C184647"/>
    <w:rsid w:val="1CBA6C0D"/>
    <w:rsid w:val="1CE00EEA"/>
    <w:rsid w:val="1DA3074A"/>
    <w:rsid w:val="1E926823"/>
    <w:rsid w:val="1EB61656"/>
    <w:rsid w:val="21583B5E"/>
    <w:rsid w:val="223E208E"/>
    <w:rsid w:val="251315B0"/>
    <w:rsid w:val="25973F8F"/>
    <w:rsid w:val="25BB052A"/>
    <w:rsid w:val="26336A52"/>
    <w:rsid w:val="275A4F30"/>
    <w:rsid w:val="28126853"/>
    <w:rsid w:val="289D0F9E"/>
    <w:rsid w:val="29B6075C"/>
    <w:rsid w:val="29DD3F3B"/>
    <w:rsid w:val="2A0A6117"/>
    <w:rsid w:val="2B285689"/>
    <w:rsid w:val="2DC864BD"/>
    <w:rsid w:val="2DDD44E2"/>
    <w:rsid w:val="2E100D83"/>
    <w:rsid w:val="2EE454EF"/>
    <w:rsid w:val="33C037C6"/>
    <w:rsid w:val="351C625F"/>
    <w:rsid w:val="352E1AEE"/>
    <w:rsid w:val="35755C97"/>
    <w:rsid w:val="36203B2D"/>
    <w:rsid w:val="37623CD1"/>
    <w:rsid w:val="39580098"/>
    <w:rsid w:val="3A1E4827"/>
    <w:rsid w:val="3B473FB9"/>
    <w:rsid w:val="3C85293C"/>
    <w:rsid w:val="3DA768E2"/>
    <w:rsid w:val="3E7512D1"/>
    <w:rsid w:val="403326AF"/>
    <w:rsid w:val="40700A1D"/>
    <w:rsid w:val="408D1DBF"/>
    <w:rsid w:val="409F5F96"/>
    <w:rsid w:val="42884F34"/>
    <w:rsid w:val="43566E7F"/>
    <w:rsid w:val="43923B90"/>
    <w:rsid w:val="43AF4742"/>
    <w:rsid w:val="47A65E5C"/>
    <w:rsid w:val="47B265AF"/>
    <w:rsid w:val="47C36A0E"/>
    <w:rsid w:val="49BF1503"/>
    <w:rsid w:val="4ADB7BCB"/>
    <w:rsid w:val="4C51283A"/>
    <w:rsid w:val="50A52182"/>
    <w:rsid w:val="51254295"/>
    <w:rsid w:val="51A35C6F"/>
    <w:rsid w:val="51A52CE0"/>
    <w:rsid w:val="52C20EEA"/>
    <w:rsid w:val="532E5683"/>
    <w:rsid w:val="550C4D95"/>
    <w:rsid w:val="56466840"/>
    <w:rsid w:val="569577C7"/>
    <w:rsid w:val="56AB2B47"/>
    <w:rsid w:val="575A0C83"/>
    <w:rsid w:val="5ADD3098"/>
    <w:rsid w:val="5C521CDD"/>
    <w:rsid w:val="5C89392A"/>
    <w:rsid w:val="5D043045"/>
    <w:rsid w:val="5D0D6309"/>
    <w:rsid w:val="5E1436C8"/>
    <w:rsid w:val="5F0B1AEA"/>
    <w:rsid w:val="5FC02473"/>
    <w:rsid w:val="5FD44EBD"/>
    <w:rsid w:val="60494238"/>
    <w:rsid w:val="60AF76D8"/>
    <w:rsid w:val="60FB0B6F"/>
    <w:rsid w:val="61EA4E6B"/>
    <w:rsid w:val="61EF2D75"/>
    <w:rsid w:val="622234BE"/>
    <w:rsid w:val="62A83F60"/>
    <w:rsid w:val="63D57455"/>
    <w:rsid w:val="656B62C3"/>
    <w:rsid w:val="660677E1"/>
    <w:rsid w:val="67044866"/>
    <w:rsid w:val="6A6B7926"/>
    <w:rsid w:val="6D543AE1"/>
    <w:rsid w:val="6F55769C"/>
    <w:rsid w:val="6F714B71"/>
    <w:rsid w:val="736810C4"/>
    <w:rsid w:val="74D379E1"/>
    <w:rsid w:val="77381D7D"/>
    <w:rsid w:val="77B779D9"/>
    <w:rsid w:val="79EA7C70"/>
    <w:rsid w:val="7A073CBB"/>
    <w:rsid w:val="7A7632E8"/>
    <w:rsid w:val="7C2164C5"/>
    <w:rsid w:val="7CC75ADA"/>
    <w:rsid w:val="7E3C65F7"/>
    <w:rsid w:val="7F39717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spacing w:after="120" w:line="360" w:lineRule="auto"/>
    </w:pPr>
    <w:rPr>
      <w:rFonts w:ascii="Calibri" w:hAnsi="Calibri" w:eastAsia="宋体"/>
      <w:sz w:val="24"/>
      <w:szCs w:val="24"/>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Body Text 2"/>
    <w:basedOn w:val="1"/>
    <w:qFormat/>
    <w:uiPriority w:val="0"/>
    <w:pPr>
      <w:spacing w:line="480" w:lineRule="auto"/>
    </w:pPr>
  </w:style>
  <w:style w:type="paragraph" w:styleId="6">
    <w:name w:val="Normal (Web)"/>
    <w:basedOn w:val="1"/>
    <w:qFormat/>
    <w:uiPriority w:val="0"/>
    <w:pPr>
      <w:spacing w:beforeAutospacing="1" w:afterAutospacing="1"/>
      <w:jc w:val="left"/>
    </w:pPr>
    <w:rPr>
      <w:rFonts w:cs="Times New Roman"/>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2688</Words>
  <Characters>3021</Characters>
  <Lines>24</Lines>
  <Paragraphs>7</Paragraphs>
  <TotalTime>0</TotalTime>
  <ScaleCrop>false</ScaleCrop>
  <LinksUpToDate>false</LinksUpToDate>
  <CharactersWithSpaces>3059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2022-11-09T06:47:00Z</dcterms:created>
  <dc:creator>K Stella</dc:creator>
  <cp:lastModifiedBy>页页</cp:lastModifiedBy>
  <cp:lastPrinted>2022-11-14T05:54:06Z</cp:lastPrinted>
  <dcterms:modified xsi:type="dcterms:W3CDTF">2022-11-14T06:21:51Z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3B2516DB6CE243E0BD776625716B3C02</vt:lpwstr>
  </property>
</Properties>
</file>