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6AAD" w14:textId="5A62015F" w:rsidR="005F30E1" w:rsidRDefault="005E46D9">
      <w:pPr>
        <w:widowControl/>
        <w:spacing w:line="560" w:lineRule="exact"/>
        <w:jc w:val="left"/>
        <w:rPr>
          <w:rFonts w:ascii="仿宋_GB2312" w:eastAsia="仿宋_GB2312"/>
          <w:sz w:val="32"/>
          <w:szCs w:val="32"/>
        </w:rPr>
      </w:pPr>
      <w:r>
        <w:rPr>
          <w:rFonts w:ascii="仿宋_GB2312" w:eastAsia="仿宋_GB2312" w:hint="eastAsia"/>
          <w:sz w:val="32"/>
          <w:szCs w:val="32"/>
        </w:rPr>
        <w:t>附件1</w:t>
      </w:r>
    </w:p>
    <w:tbl>
      <w:tblPr>
        <w:tblpPr w:leftFromText="180" w:rightFromText="180" w:vertAnchor="page" w:horzAnchor="page" w:tblpXSpec="center" w:tblpY="3458"/>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46"/>
        <w:gridCol w:w="5625"/>
      </w:tblGrid>
      <w:tr w:rsidR="005F30E1" w14:paraId="036B1BA6" w14:textId="77777777">
        <w:trPr>
          <w:trHeight w:hRule="exact" w:val="377"/>
          <w:jc w:val="center"/>
        </w:trPr>
        <w:tc>
          <w:tcPr>
            <w:tcW w:w="1242" w:type="dxa"/>
            <w:vAlign w:val="center"/>
          </w:tcPr>
          <w:p w14:paraId="45D638A7" w14:textId="77777777" w:rsidR="005F30E1" w:rsidRDefault="005E46D9">
            <w:pPr>
              <w:spacing w:line="240" w:lineRule="exact"/>
              <w:jc w:val="center"/>
              <w:rPr>
                <w:rFonts w:ascii="黑体" w:eastAsia="黑体" w:hAnsi="宋体"/>
                <w:kern w:val="0"/>
                <w:sz w:val="24"/>
              </w:rPr>
            </w:pPr>
            <w:r>
              <w:rPr>
                <w:rFonts w:ascii="黑体" w:eastAsia="黑体" w:hAnsi="宋体" w:hint="eastAsia"/>
                <w:kern w:val="0"/>
                <w:sz w:val="24"/>
              </w:rPr>
              <w:t>积分指标</w:t>
            </w:r>
          </w:p>
        </w:tc>
        <w:tc>
          <w:tcPr>
            <w:tcW w:w="1746" w:type="dxa"/>
            <w:vAlign w:val="center"/>
          </w:tcPr>
          <w:p w14:paraId="46483549" w14:textId="77777777" w:rsidR="005F30E1" w:rsidRDefault="005E46D9">
            <w:pPr>
              <w:spacing w:line="240" w:lineRule="exact"/>
              <w:jc w:val="center"/>
              <w:rPr>
                <w:rFonts w:ascii="黑体" w:eastAsia="黑体" w:hAnsi="宋体"/>
                <w:kern w:val="0"/>
                <w:sz w:val="24"/>
              </w:rPr>
            </w:pPr>
            <w:r>
              <w:rPr>
                <w:rFonts w:ascii="黑体" w:eastAsia="黑体" w:hAnsi="宋体" w:hint="eastAsia"/>
                <w:kern w:val="0"/>
                <w:sz w:val="24"/>
              </w:rPr>
              <w:t>积分项目</w:t>
            </w:r>
          </w:p>
        </w:tc>
        <w:tc>
          <w:tcPr>
            <w:tcW w:w="5625" w:type="dxa"/>
            <w:vAlign w:val="center"/>
          </w:tcPr>
          <w:p w14:paraId="5B310A75" w14:textId="77777777" w:rsidR="005F30E1" w:rsidRDefault="005E46D9">
            <w:pPr>
              <w:spacing w:line="240" w:lineRule="exact"/>
              <w:jc w:val="center"/>
              <w:rPr>
                <w:rFonts w:ascii="黑体" w:eastAsia="黑体" w:hAnsi="宋体"/>
                <w:kern w:val="0"/>
                <w:sz w:val="24"/>
              </w:rPr>
            </w:pPr>
            <w:r>
              <w:rPr>
                <w:rFonts w:ascii="黑体" w:eastAsia="黑体" w:hAnsi="宋体" w:hint="eastAsia"/>
                <w:kern w:val="0"/>
                <w:sz w:val="24"/>
              </w:rPr>
              <w:t>子项目及分值</w:t>
            </w:r>
          </w:p>
        </w:tc>
      </w:tr>
      <w:tr w:rsidR="005F30E1" w14:paraId="7DD7E65F" w14:textId="77777777">
        <w:trPr>
          <w:trHeight w:hRule="exact" w:val="363"/>
          <w:jc w:val="center"/>
        </w:trPr>
        <w:tc>
          <w:tcPr>
            <w:tcW w:w="1242" w:type="dxa"/>
            <w:vMerge w:val="restart"/>
            <w:vAlign w:val="center"/>
          </w:tcPr>
          <w:p w14:paraId="3F106D6C" w14:textId="77777777" w:rsidR="005F30E1" w:rsidRDefault="005E46D9">
            <w:pPr>
              <w:spacing w:line="560" w:lineRule="exact"/>
              <w:jc w:val="center"/>
              <w:rPr>
                <w:rFonts w:ascii="宋体" w:hAnsi="宋体"/>
                <w:b/>
                <w:kern w:val="0"/>
                <w:sz w:val="24"/>
              </w:rPr>
            </w:pPr>
            <w:r>
              <w:rPr>
                <w:rFonts w:ascii="宋体" w:hAnsi="宋体" w:hint="eastAsia"/>
                <w:b/>
                <w:kern w:val="0"/>
                <w:sz w:val="24"/>
              </w:rPr>
              <w:t>通用指标</w:t>
            </w:r>
          </w:p>
        </w:tc>
        <w:tc>
          <w:tcPr>
            <w:tcW w:w="1746" w:type="dxa"/>
            <w:vAlign w:val="center"/>
          </w:tcPr>
          <w:p w14:paraId="744291F6" w14:textId="77777777" w:rsidR="005F30E1" w:rsidRDefault="005E46D9">
            <w:pPr>
              <w:spacing w:line="240" w:lineRule="exact"/>
              <w:jc w:val="center"/>
              <w:rPr>
                <w:b/>
                <w:kern w:val="0"/>
                <w:sz w:val="20"/>
                <w:szCs w:val="21"/>
              </w:rPr>
            </w:pPr>
            <w:r>
              <w:rPr>
                <w:rFonts w:hint="eastAsia"/>
                <w:b/>
                <w:kern w:val="0"/>
                <w:sz w:val="20"/>
                <w:szCs w:val="21"/>
              </w:rPr>
              <w:t>年龄</w:t>
            </w:r>
          </w:p>
        </w:tc>
        <w:tc>
          <w:tcPr>
            <w:tcW w:w="5625" w:type="dxa"/>
            <w:vAlign w:val="center"/>
          </w:tcPr>
          <w:p w14:paraId="38E68061" w14:textId="77777777" w:rsidR="005F30E1" w:rsidRDefault="005E46D9">
            <w:pPr>
              <w:spacing w:line="240" w:lineRule="exact"/>
              <w:jc w:val="left"/>
              <w:rPr>
                <w:kern w:val="0"/>
                <w:sz w:val="18"/>
                <w:szCs w:val="18"/>
              </w:rPr>
            </w:pPr>
            <w:r>
              <w:rPr>
                <w:kern w:val="0"/>
                <w:sz w:val="18"/>
                <w:szCs w:val="18"/>
              </w:rPr>
              <w:t>35</w:t>
            </w:r>
            <w:r>
              <w:rPr>
                <w:rFonts w:hint="eastAsia"/>
                <w:kern w:val="0"/>
                <w:sz w:val="18"/>
                <w:szCs w:val="18"/>
              </w:rPr>
              <w:t>周岁以下【</w:t>
            </w:r>
            <w:r>
              <w:rPr>
                <w:kern w:val="0"/>
                <w:sz w:val="18"/>
                <w:szCs w:val="18"/>
              </w:rPr>
              <w:t>15</w:t>
            </w:r>
            <w:r>
              <w:rPr>
                <w:rFonts w:hint="eastAsia"/>
                <w:kern w:val="0"/>
                <w:sz w:val="18"/>
                <w:szCs w:val="18"/>
              </w:rPr>
              <w:t>分】</w:t>
            </w:r>
            <w:r>
              <w:rPr>
                <w:rFonts w:hint="eastAsia"/>
                <w:kern w:val="0"/>
                <w:sz w:val="18"/>
                <w:szCs w:val="18"/>
              </w:rPr>
              <w:t xml:space="preserve">   </w:t>
            </w:r>
            <w:r>
              <w:rPr>
                <w:kern w:val="0"/>
                <w:sz w:val="18"/>
                <w:szCs w:val="18"/>
              </w:rPr>
              <w:t>36</w:t>
            </w:r>
            <w:r>
              <w:rPr>
                <w:rFonts w:hint="eastAsia"/>
                <w:kern w:val="0"/>
                <w:sz w:val="18"/>
                <w:szCs w:val="18"/>
              </w:rPr>
              <w:t>-</w:t>
            </w:r>
            <w:r>
              <w:rPr>
                <w:kern w:val="0"/>
                <w:sz w:val="18"/>
                <w:szCs w:val="18"/>
              </w:rPr>
              <w:t>45</w:t>
            </w:r>
            <w:r>
              <w:rPr>
                <w:rFonts w:hint="eastAsia"/>
                <w:kern w:val="0"/>
                <w:sz w:val="18"/>
                <w:szCs w:val="18"/>
              </w:rPr>
              <w:t>周岁【</w:t>
            </w:r>
            <w:r>
              <w:rPr>
                <w:kern w:val="0"/>
                <w:sz w:val="18"/>
                <w:szCs w:val="18"/>
              </w:rPr>
              <w:t>10</w:t>
            </w:r>
            <w:r>
              <w:rPr>
                <w:rFonts w:hint="eastAsia"/>
                <w:kern w:val="0"/>
                <w:sz w:val="18"/>
                <w:szCs w:val="18"/>
              </w:rPr>
              <w:t>分】</w:t>
            </w:r>
            <w:r>
              <w:rPr>
                <w:rFonts w:hint="eastAsia"/>
                <w:kern w:val="0"/>
                <w:sz w:val="18"/>
                <w:szCs w:val="18"/>
              </w:rPr>
              <w:t xml:space="preserve">   </w:t>
            </w:r>
            <w:r>
              <w:rPr>
                <w:kern w:val="0"/>
                <w:sz w:val="18"/>
                <w:szCs w:val="18"/>
              </w:rPr>
              <w:t>46</w:t>
            </w:r>
            <w:r>
              <w:rPr>
                <w:rFonts w:hint="eastAsia"/>
                <w:kern w:val="0"/>
                <w:sz w:val="18"/>
                <w:szCs w:val="18"/>
              </w:rPr>
              <w:t xml:space="preserve"> </w:t>
            </w:r>
            <w:r>
              <w:rPr>
                <w:rFonts w:hint="eastAsia"/>
                <w:kern w:val="0"/>
                <w:sz w:val="18"/>
                <w:szCs w:val="18"/>
              </w:rPr>
              <w:t>周岁以上【</w:t>
            </w:r>
            <w:r>
              <w:rPr>
                <w:kern w:val="0"/>
                <w:sz w:val="18"/>
                <w:szCs w:val="18"/>
              </w:rPr>
              <w:t>5</w:t>
            </w:r>
            <w:r>
              <w:rPr>
                <w:rFonts w:hint="eastAsia"/>
                <w:kern w:val="0"/>
                <w:sz w:val="18"/>
                <w:szCs w:val="18"/>
              </w:rPr>
              <w:t>分】</w:t>
            </w:r>
            <w:r>
              <w:rPr>
                <w:rFonts w:hint="eastAsia"/>
                <w:kern w:val="0"/>
                <w:sz w:val="18"/>
                <w:szCs w:val="18"/>
              </w:rPr>
              <w:t xml:space="preserve">    </w:t>
            </w:r>
          </w:p>
        </w:tc>
      </w:tr>
      <w:tr w:rsidR="005F30E1" w14:paraId="06A3960C" w14:textId="77777777">
        <w:trPr>
          <w:trHeight w:hRule="exact" w:val="363"/>
          <w:jc w:val="center"/>
        </w:trPr>
        <w:tc>
          <w:tcPr>
            <w:tcW w:w="1242" w:type="dxa"/>
            <w:vMerge/>
            <w:vAlign w:val="center"/>
          </w:tcPr>
          <w:p w14:paraId="5EADC23F" w14:textId="77777777" w:rsidR="005F30E1" w:rsidRDefault="005F30E1">
            <w:pPr>
              <w:spacing w:line="560" w:lineRule="exact"/>
              <w:jc w:val="center"/>
              <w:rPr>
                <w:rFonts w:ascii="宋体" w:hAnsi="宋体"/>
                <w:b/>
                <w:kern w:val="0"/>
                <w:sz w:val="24"/>
              </w:rPr>
            </w:pPr>
          </w:p>
        </w:tc>
        <w:tc>
          <w:tcPr>
            <w:tcW w:w="1746" w:type="dxa"/>
            <w:vAlign w:val="center"/>
          </w:tcPr>
          <w:p w14:paraId="4B01CEEA" w14:textId="77777777" w:rsidR="005F30E1" w:rsidRDefault="005E46D9">
            <w:pPr>
              <w:spacing w:line="240" w:lineRule="exact"/>
              <w:jc w:val="center"/>
              <w:rPr>
                <w:b/>
                <w:kern w:val="0"/>
                <w:sz w:val="20"/>
                <w:szCs w:val="21"/>
              </w:rPr>
            </w:pPr>
            <w:r>
              <w:rPr>
                <w:rFonts w:hint="eastAsia"/>
                <w:b/>
                <w:kern w:val="0"/>
                <w:sz w:val="20"/>
                <w:szCs w:val="21"/>
              </w:rPr>
              <w:t>学历</w:t>
            </w:r>
          </w:p>
        </w:tc>
        <w:tc>
          <w:tcPr>
            <w:tcW w:w="5625" w:type="dxa"/>
            <w:vAlign w:val="center"/>
          </w:tcPr>
          <w:p w14:paraId="1F6BD3A8" w14:textId="77777777" w:rsidR="005F30E1" w:rsidRDefault="005E46D9">
            <w:pPr>
              <w:spacing w:line="240" w:lineRule="exact"/>
              <w:rPr>
                <w:kern w:val="0"/>
                <w:sz w:val="18"/>
                <w:szCs w:val="18"/>
              </w:rPr>
            </w:pPr>
            <w:r>
              <w:rPr>
                <w:rFonts w:hint="eastAsia"/>
                <w:kern w:val="0"/>
                <w:sz w:val="18"/>
                <w:szCs w:val="18"/>
              </w:rPr>
              <w:t>博士研究生【</w:t>
            </w:r>
            <w:r>
              <w:rPr>
                <w:kern w:val="0"/>
                <w:sz w:val="18"/>
                <w:szCs w:val="18"/>
              </w:rPr>
              <w:t>30</w:t>
            </w:r>
            <w:r>
              <w:rPr>
                <w:rFonts w:hint="eastAsia"/>
                <w:kern w:val="0"/>
                <w:sz w:val="18"/>
                <w:szCs w:val="18"/>
              </w:rPr>
              <w:t>分】硕士研究生【</w:t>
            </w:r>
            <w:r>
              <w:rPr>
                <w:kern w:val="0"/>
                <w:sz w:val="18"/>
                <w:szCs w:val="18"/>
              </w:rPr>
              <w:t>20</w:t>
            </w:r>
            <w:r>
              <w:rPr>
                <w:rFonts w:hint="eastAsia"/>
                <w:kern w:val="0"/>
                <w:sz w:val="18"/>
                <w:szCs w:val="18"/>
              </w:rPr>
              <w:t>分】本科【</w:t>
            </w:r>
            <w:r>
              <w:rPr>
                <w:kern w:val="0"/>
                <w:sz w:val="18"/>
                <w:szCs w:val="18"/>
              </w:rPr>
              <w:t>15</w:t>
            </w:r>
            <w:r>
              <w:rPr>
                <w:rFonts w:hint="eastAsia"/>
                <w:kern w:val="0"/>
                <w:sz w:val="18"/>
                <w:szCs w:val="18"/>
              </w:rPr>
              <w:t>分】大专【</w:t>
            </w:r>
            <w:r>
              <w:rPr>
                <w:kern w:val="0"/>
                <w:sz w:val="18"/>
                <w:szCs w:val="18"/>
              </w:rPr>
              <w:t>10</w:t>
            </w:r>
            <w:r>
              <w:rPr>
                <w:rFonts w:hint="eastAsia"/>
                <w:kern w:val="0"/>
                <w:sz w:val="18"/>
                <w:szCs w:val="18"/>
              </w:rPr>
              <w:t>分】</w:t>
            </w:r>
          </w:p>
        </w:tc>
      </w:tr>
      <w:tr w:rsidR="005F30E1" w14:paraId="3E7E7391" w14:textId="77777777">
        <w:trPr>
          <w:trHeight w:hRule="exact" w:val="374"/>
          <w:jc w:val="center"/>
        </w:trPr>
        <w:tc>
          <w:tcPr>
            <w:tcW w:w="1242" w:type="dxa"/>
            <w:vMerge/>
            <w:vAlign w:val="center"/>
          </w:tcPr>
          <w:p w14:paraId="4CBFFECF" w14:textId="77777777" w:rsidR="005F30E1" w:rsidRDefault="005F30E1">
            <w:pPr>
              <w:spacing w:line="560" w:lineRule="exact"/>
              <w:jc w:val="center"/>
              <w:rPr>
                <w:rFonts w:ascii="宋体" w:hAnsi="宋体"/>
                <w:b/>
                <w:kern w:val="0"/>
                <w:sz w:val="24"/>
              </w:rPr>
            </w:pPr>
          </w:p>
        </w:tc>
        <w:tc>
          <w:tcPr>
            <w:tcW w:w="1746" w:type="dxa"/>
            <w:vAlign w:val="center"/>
          </w:tcPr>
          <w:p w14:paraId="7C9F2ABB" w14:textId="77777777" w:rsidR="005F30E1" w:rsidRDefault="005E46D9">
            <w:pPr>
              <w:spacing w:line="240" w:lineRule="exact"/>
              <w:jc w:val="center"/>
              <w:rPr>
                <w:b/>
                <w:kern w:val="0"/>
                <w:sz w:val="20"/>
                <w:szCs w:val="21"/>
              </w:rPr>
            </w:pPr>
            <w:r>
              <w:rPr>
                <w:rFonts w:hint="eastAsia"/>
                <w:b/>
                <w:kern w:val="0"/>
                <w:sz w:val="20"/>
                <w:szCs w:val="21"/>
              </w:rPr>
              <w:t>管理岗位</w:t>
            </w:r>
          </w:p>
        </w:tc>
        <w:tc>
          <w:tcPr>
            <w:tcW w:w="5625" w:type="dxa"/>
            <w:vAlign w:val="center"/>
          </w:tcPr>
          <w:p w14:paraId="0137387B" w14:textId="77777777" w:rsidR="005F30E1" w:rsidRDefault="005E46D9">
            <w:pPr>
              <w:spacing w:line="240" w:lineRule="exact"/>
              <w:rPr>
                <w:kern w:val="0"/>
                <w:sz w:val="18"/>
                <w:szCs w:val="18"/>
              </w:rPr>
            </w:pPr>
            <w:r>
              <w:rPr>
                <w:rFonts w:hint="eastAsia"/>
                <w:kern w:val="0"/>
                <w:sz w:val="18"/>
                <w:szCs w:val="18"/>
              </w:rPr>
              <w:t>企业主管【</w:t>
            </w:r>
            <w:r>
              <w:rPr>
                <w:kern w:val="0"/>
                <w:sz w:val="18"/>
                <w:szCs w:val="18"/>
              </w:rPr>
              <w:t>15</w:t>
            </w:r>
            <w:r>
              <w:rPr>
                <w:rFonts w:hint="eastAsia"/>
                <w:kern w:val="0"/>
                <w:sz w:val="18"/>
                <w:szCs w:val="18"/>
              </w:rPr>
              <w:t>分】部门主管【</w:t>
            </w:r>
            <w:r>
              <w:rPr>
                <w:kern w:val="0"/>
                <w:sz w:val="18"/>
                <w:szCs w:val="18"/>
              </w:rPr>
              <w:t>10</w:t>
            </w:r>
            <w:r>
              <w:rPr>
                <w:rFonts w:hint="eastAsia"/>
                <w:kern w:val="0"/>
                <w:sz w:val="18"/>
                <w:szCs w:val="18"/>
              </w:rPr>
              <w:t>分】其他管理人员【</w:t>
            </w:r>
            <w:r>
              <w:rPr>
                <w:kern w:val="0"/>
                <w:sz w:val="18"/>
                <w:szCs w:val="18"/>
              </w:rPr>
              <w:t>5</w:t>
            </w:r>
            <w:r>
              <w:rPr>
                <w:rFonts w:hint="eastAsia"/>
                <w:kern w:val="0"/>
                <w:sz w:val="18"/>
                <w:szCs w:val="18"/>
              </w:rPr>
              <w:t>分】</w:t>
            </w:r>
          </w:p>
        </w:tc>
      </w:tr>
      <w:tr w:rsidR="005F30E1" w14:paraId="207C1838" w14:textId="77777777">
        <w:trPr>
          <w:trHeight w:hRule="exact" w:val="466"/>
          <w:jc w:val="center"/>
        </w:trPr>
        <w:tc>
          <w:tcPr>
            <w:tcW w:w="1242" w:type="dxa"/>
            <w:vMerge/>
            <w:vAlign w:val="center"/>
          </w:tcPr>
          <w:p w14:paraId="142453F4" w14:textId="77777777" w:rsidR="005F30E1" w:rsidRDefault="005F30E1">
            <w:pPr>
              <w:spacing w:line="560" w:lineRule="exact"/>
              <w:jc w:val="center"/>
              <w:rPr>
                <w:rFonts w:ascii="宋体" w:hAnsi="宋体"/>
                <w:b/>
                <w:kern w:val="0"/>
                <w:sz w:val="24"/>
              </w:rPr>
            </w:pPr>
          </w:p>
        </w:tc>
        <w:tc>
          <w:tcPr>
            <w:tcW w:w="1746" w:type="dxa"/>
            <w:vAlign w:val="center"/>
          </w:tcPr>
          <w:p w14:paraId="50B56126" w14:textId="77777777" w:rsidR="005F30E1" w:rsidRDefault="005E46D9">
            <w:pPr>
              <w:spacing w:line="240" w:lineRule="exact"/>
              <w:jc w:val="center"/>
              <w:rPr>
                <w:b/>
                <w:kern w:val="0"/>
                <w:sz w:val="20"/>
                <w:szCs w:val="21"/>
              </w:rPr>
            </w:pPr>
            <w:r>
              <w:rPr>
                <w:rFonts w:hint="eastAsia"/>
                <w:b/>
                <w:kern w:val="0"/>
                <w:sz w:val="20"/>
                <w:szCs w:val="21"/>
              </w:rPr>
              <w:t>专技岗位</w:t>
            </w:r>
          </w:p>
          <w:p w14:paraId="595CE0C5" w14:textId="77777777" w:rsidR="005F30E1" w:rsidRDefault="005E46D9">
            <w:pPr>
              <w:spacing w:line="240" w:lineRule="exact"/>
              <w:jc w:val="center"/>
              <w:rPr>
                <w:b/>
                <w:kern w:val="0"/>
                <w:sz w:val="20"/>
                <w:szCs w:val="21"/>
              </w:rPr>
            </w:pPr>
            <w:r>
              <w:rPr>
                <w:rFonts w:hint="eastAsia"/>
                <w:b/>
                <w:kern w:val="0"/>
                <w:sz w:val="20"/>
                <w:szCs w:val="21"/>
              </w:rPr>
              <w:t>（职称）</w:t>
            </w:r>
          </w:p>
        </w:tc>
        <w:tc>
          <w:tcPr>
            <w:tcW w:w="5625" w:type="dxa"/>
            <w:vAlign w:val="center"/>
          </w:tcPr>
          <w:p w14:paraId="5B27C9F8" w14:textId="77777777" w:rsidR="005F30E1" w:rsidRDefault="005E46D9">
            <w:pPr>
              <w:spacing w:line="240" w:lineRule="exact"/>
              <w:rPr>
                <w:kern w:val="0"/>
                <w:sz w:val="18"/>
                <w:szCs w:val="18"/>
              </w:rPr>
            </w:pPr>
            <w:r>
              <w:rPr>
                <w:rFonts w:hint="eastAsia"/>
                <w:kern w:val="0"/>
                <w:sz w:val="18"/>
                <w:szCs w:val="18"/>
              </w:rPr>
              <w:t>副高级及以上【</w:t>
            </w:r>
            <w:r>
              <w:rPr>
                <w:kern w:val="0"/>
                <w:sz w:val="18"/>
                <w:szCs w:val="18"/>
              </w:rPr>
              <w:t>20</w:t>
            </w:r>
            <w:r>
              <w:rPr>
                <w:rFonts w:hint="eastAsia"/>
                <w:kern w:val="0"/>
                <w:sz w:val="18"/>
                <w:szCs w:val="18"/>
              </w:rPr>
              <w:t>分】</w:t>
            </w:r>
            <w:r>
              <w:rPr>
                <w:rFonts w:hint="eastAsia"/>
                <w:kern w:val="0"/>
                <w:sz w:val="18"/>
                <w:szCs w:val="18"/>
              </w:rPr>
              <w:t xml:space="preserve">     </w:t>
            </w:r>
            <w:r>
              <w:rPr>
                <w:rFonts w:hint="eastAsia"/>
                <w:kern w:val="0"/>
                <w:sz w:val="18"/>
                <w:szCs w:val="18"/>
              </w:rPr>
              <w:t>中级【</w:t>
            </w:r>
            <w:r>
              <w:rPr>
                <w:kern w:val="0"/>
                <w:sz w:val="18"/>
                <w:szCs w:val="18"/>
              </w:rPr>
              <w:t>15</w:t>
            </w:r>
            <w:r>
              <w:rPr>
                <w:rFonts w:hint="eastAsia"/>
                <w:kern w:val="0"/>
                <w:sz w:val="18"/>
                <w:szCs w:val="18"/>
              </w:rPr>
              <w:t>分】</w:t>
            </w:r>
            <w:r>
              <w:rPr>
                <w:rFonts w:hint="eastAsia"/>
                <w:kern w:val="0"/>
                <w:sz w:val="18"/>
                <w:szCs w:val="18"/>
              </w:rPr>
              <w:t xml:space="preserve">    </w:t>
            </w:r>
            <w:r>
              <w:rPr>
                <w:rFonts w:hint="eastAsia"/>
                <w:kern w:val="0"/>
                <w:sz w:val="18"/>
                <w:szCs w:val="18"/>
              </w:rPr>
              <w:t>初级【</w:t>
            </w:r>
            <w:r>
              <w:rPr>
                <w:kern w:val="0"/>
                <w:sz w:val="18"/>
                <w:szCs w:val="18"/>
              </w:rPr>
              <w:t>10</w:t>
            </w:r>
            <w:r>
              <w:rPr>
                <w:rFonts w:hint="eastAsia"/>
                <w:kern w:val="0"/>
                <w:sz w:val="18"/>
                <w:szCs w:val="18"/>
              </w:rPr>
              <w:t>分】</w:t>
            </w:r>
          </w:p>
        </w:tc>
      </w:tr>
      <w:tr w:rsidR="005F30E1" w14:paraId="52BB6218" w14:textId="77777777">
        <w:trPr>
          <w:trHeight w:hRule="exact" w:val="492"/>
          <w:jc w:val="center"/>
        </w:trPr>
        <w:tc>
          <w:tcPr>
            <w:tcW w:w="1242" w:type="dxa"/>
            <w:vMerge/>
            <w:vAlign w:val="center"/>
          </w:tcPr>
          <w:p w14:paraId="53B9F01D" w14:textId="77777777" w:rsidR="005F30E1" w:rsidRDefault="005F30E1">
            <w:pPr>
              <w:spacing w:line="560" w:lineRule="exact"/>
              <w:jc w:val="center"/>
              <w:rPr>
                <w:rFonts w:ascii="宋体" w:hAnsi="宋体"/>
                <w:b/>
                <w:kern w:val="0"/>
                <w:sz w:val="24"/>
              </w:rPr>
            </w:pPr>
          </w:p>
        </w:tc>
        <w:tc>
          <w:tcPr>
            <w:tcW w:w="1746" w:type="dxa"/>
            <w:vAlign w:val="center"/>
          </w:tcPr>
          <w:p w14:paraId="1F3D6539" w14:textId="77777777" w:rsidR="005F30E1" w:rsidRDefault="005E46D9">
            <w:pPr>
              <w:spacing w:line="240" w:lineRule="exact"/>
              <w:jc w:val="center"/>
              <w:rPr>
                <w:b/>
                <w:kern w:val="0"/>
                <w:sz w:val="20"/>
                <w:szCs w:val="21"/>
              </w:rPr>
            </w:pPr>
            <w:r>
              <w:rPr>
                <w:rFonts w:hint="eastAsia"/>
                <w:b/>
                <w:kern w:val="0"/>
                <w:sz w:val="20"/>
                <w:szCs w:val="21"/>
              </w:rPr>
              <w:t>技能岗位</w:t>
            </w:r>
          </w:p>
        </w:tc>
        <w:tc>
          <w:tcPr>
            <w:tcW w:w="5625" w:type="dxa"/>
            <w:vAlign w:val="center"/>
          </w:tcPr>
          <w:p w14:paraId="116109A3" w14:textId="77777777" w:rsidR="005F30E1" w:rsidRDefault="005E46D9">
            <w:pPr>
              <w:spacing w:line="240" w:lineRule="exact"/>
              <w:rPr>
                <w:kern w:val="0"/>
                <w:sz w:val="18"/>
                <w:szCs w:val="18"/>
              </w:rPr>
            </w:pPr>
            <w:r>
              <w:rPr>
                <w:rFonts w:hint="eastAsia"/>
                <w:kern w:val="0"/>
                <w:sz w:val="18"/>
                <w:szCs w:val="18"/>
              </w:rPr>
              <w:t>技能类一级【</w:t>
            </w:r>
            <w:r>
              <w:rPr>
                <w:kern w:val="0"/>
                <w:sz w:val="18"/>
                <w:szCs w:val="18"/>
              </w:rPr>
              <w:t>20</w:t>
            </w:r>
            <w:r>
              <w:rPr>
                <w:rFonts w:hint="eastAsia"/>
                <w:kern w:val="0"/>
                <w:sz w:val="18"/>
                <w:szCs w:val="18"/>
              </w:rPr>
              <w:t>分】</w:t>
            </w:r>
            <w:r>
              <w:rPr>
                <w:rFonts w:hint="eastAsia"/>
                <w:kern w:val="0"/>
                <w:sz w:val="18"/>
                <w:szCs w:val="18"/>
              </w:rPr>
              <w:t xml:space="preserve">  </w:t>
            </w:r>
            <w:r>
              <w:rPr>
                <w:rFonts w:hint="eastAsia"/>
                <w:kern w:val="0"/>
                <w:sz w:val="18"/>
                <w:szCs w:val="18"/>
              </w:rPr>
              <w:t>技能类二级【</w:t>
            </w:r>
            <w:r>
              <w:rPr>
                <w:kern w:val="0"/>
                <w:sz w:val="18"/>
                <w:szCs w:val="18"/>
              </w:rPr>
              <w:t>15</w:t>
            </w:r>
            <w:r>
              <w:rPr>
                <w:rFonts w:hint="eastAsia"/>
                <w:kern w:val="0"/>
                <w:sz w:val="18"/>
                <w:szCs w:val="18"/>
              </w:rPr>
              <w:t>分】</w:t>
            </w:r>
            <w:r>
              <w:rPr>
                <w:rFonts w:hint="eastAsia"/>
                <w:kern w:val="0"/>
                <w:sz w:val="18"/>
                <w:szCs w:val="18"/>
              </w:rPr>
              <w:t xml:space="preserve">  </w:t>
            </w:r>
            <w:r>
              <w:rPr>
                <w:rFonts w:hint="eastAsia"/>
                <w:kern w:val="0"/>
                <w:sz w:val="18"/>
                <w:szCs w:val="18"/>
              </w:rPr>
              <w:t>技能类三级【</w:t>
            </w:r>
            <w:r>
              <w:rPr>
                <w:kern w:val="0"/>
                <w:sz w:val="18"/>
                <w:szCs w:val="18"/>
              </w:rPr>
              <w:t>10</w:t>
            </w:r>
            <w:r>
              <w:rPr>
                <w:rFonts w:hint="eastAsia"/>
                <w:kern w:val="0"/>
                <w:sz w:val="18"/>
                <w:szCs w:val="18"/>
              </w:rPr>
              <w:t>分】</w:t>
            </w:r>
            <w:r>
              <w:rPr>
                <w:rFonts w:hint="eastAsia"/>
                <w:kern w:val="0"/>
                <w:sz w:val="18"/>
                <w:szCs w:val="18"/>
              </w:rPr>
              <w:t xml:space="preserve"> </w:t>
            </w:r>
            <w:r>
              <w:rPr>
                <w:kern w:val="0"/>
                <w:sz w:val="18"/>
                <w:szCs w:val="18"/>
              </w:rPr>
              <w:br/>
            </w:r>
            <w:r>
              <w:rPr>
                <w:rFonts w:hint="eastAsia"/>
                <w:kern w:val="0"/>
                <w:sz w:val="18"/>
                <w:szCs w:val="18"/>
              </w:rPr>
              <w:t>技能类三级以下【</w:t>
            </w:r>
            <w:r>
              <w:rPr>
                <w:kern w:val="0"/>
                <w:sz w:val="18"/>
                <w:szCs w:val="18"/>
              </w:rPr>
              <w:t>5</w:t>
            </w:r>
            <w:r>
              <w:rPr>
                <w:rFonts w:hint="eastAsia"/>
                <w:kern w:val="0"/>
                <w:sz w:val="18"/>
                <w:szCs w:val="18"/>
              </w:rPr>
              <w:t>分】</w:t>
            </w:r>
          </w:p>
        </w:tc>
      </w:tr>
      <w:tr w:rsidR="005F30E1" w14:paraId="79B7095B" w14:textId="77777777">
        <w:trPr>
          <w:trHeight w:hRule="exact" w:val="363"/>
          <w:jc w:val="center"/>
        </w:trPr>
        <w:tc>
          <w:tcPr>
            <w:tcW w:w="1242" w:type="dxa"/>
            <w:vMerge/>
            <w:vAlign w:val="center"/>
          </w:tcPr>
          <w:p w14:paraId="79AF0F2D" w14:textId="77777777" w:rsidR="005F30E1" w:rsidRDefault="005F30E1">
            <w:pPr>
              <w:spacing w:line="560" w:lineRule="exact"/>
              <w:jc w:val="center"/>
              <w:rPr>
                <w:rFonts w:ascii="宋体" w:hAnsi="宋体"/>
                <w:b/>
                <w:kern w:val="0"/>
                <w:sz w:val="24"/>
              </w:rPr>
            </w:pPr>
          </w:p>
        </w:tc>
        <w:tc>
          <w:tcPr>
            <w:tcW w:w="1746" w:type="dxa"/>
            <w:vAlign w:val="center"/>
          </w:tcPr>
          <w:p w14:paraId="4BE63718" w14:textId="77777777" w:rsidR="005F30E1" w:rsidRDefault="005E46D9">
            <w:pPr>
              <w:spacing w:line="240" w:lineRule="exact"/>
              <w:jc w:val="center"/>
              <w:rPr>
                <w:b/>
                <w:kern w:val="0"/>
                <w:sz w:val="20"/>
                <w:szCs w:val="21"/>
              </w:rPr>
            </w:pPr>
            <w:r>
              <w:rPr>
                <w:rFonts w:hint="eastAsia"/>
                <w:b/>
                <w:kern w:val="0"/>
                <w:sz w:val="20"/>
                <w:szCs w:val="21"/>
              </w:rPr>
              <w:t>服务年限</w:t>
            </w:r>
          </w:p>
        </w:tc>
        <w:tc>
          <w:tcPr>
            <w:tcW w:w="5625" w:type="dxa"/>
            <w:vAlign w:val="center"/>
          </w:tcPr>
          <w:p w14:paraId="59DC7666" w14:textId="77777777" w:rsidR="005F30E1" w:rsidRDefault="005E46D9">
            <w:pPr>
              <w:spacing w:line="240" w:lineRule="exact"/>
              <w:ind w:left="90" w:hangingChars="50" w:hanging="90"/>
              <w:rPr>
                <w:kern w:val="0"/>
                <w:sz w:val="18"/>
                <w:szCs w:val="18"/>
              </w:rPr>
            </w:pPr>
            <w:r>
              <w:rPr>
                <w:kern w:val="0"/>
                <w:sz w:val="18"/>
                <w:szCs w:val="18"/>
              </w:rPr>
              <w:t>10</w:t>
            </w:r>
            <w:r>
              <w:rPr>
                <w:rFonts w:hint="eastAsia"/>
                <w:kern w:val="0"/>
                <w:sz w:val="18"/>
                <w:szCs w:val="18"/>
              </w:rPr>
              <w:t>年以上【</w:t>
            </w:r>
            <w:r>
              <w:rPr>
                <w:kern w:val="0"/>
                <w:sz w:val="18"/>
                <w:szCs w:val="18"/>
              </w:rPr>
              <w:t>10</w:t>
            </w:r>
            <w:r>
              <w:rPr>
                <w:rFonts w:hint="eastAsia"/>
                <w:kern w:val="0"/>
                <w:sz w:val="18"/>
                <w:szCs w:val="18"/>
              </w:rPr>
              <w:t>分】</w:t>
            </w:r>
            <w:r>
              <w:rPr>
                <w:kern w:val="0"/>
                <w:sz w:val="18"/>
                <w:szCs w:val="18"/>
              </w:rPr>
              <w:t xml:space="preserve">    6-9</w:t>
            </w:r>
            <w:r>
              <w:rPr>
                <w:rFonts w:hint="eastAsia"/>
                <w:kern w:val="0"/>
                <w:sz w:val="18"/>
                <w:szCs w:val="18"/>
              </w:rPr>
              <w:t>年【</w:t>
            </w:r>
            <w:r>
              <w:rPr>
                <w:kern w:val="0"/>
                <w:sz w:val="18"/>
                <w:szCs w:val="18"/>
              </w:rPr>
              <w:t>8</w:t>
            </w:r>
            <w:r>
              <w:rPr>
                <w:rFonts w:hint="eastAsia"/>
                <w:kern w:val="0"/>
                <w:sz w:val="18"/>
                <w:szCs w:val="18"/>
              </w:rPr>
              <w:t>分】</w:t>
            </w:r>
            <w:r>
              <w:rPr>
                <w:kern w:val="0"/>
                <w:sz w:val="18"/>
                <w:szCs w:val="18"/>
              </w:rPr>
              <w:t xml:space="preserve"> </w:t>
            </w:r>
            <w:r>
              <w:rPr>
                <w:rFonts w:hint="eastAsia"/>
                <w:kern w:val="0"/>
                <w:sz w:val="18"/>
                <w:szCs w:val="18"/>
              </w:rPr>
              <w:t xml:space="preserve"> </w:t>
            </w:r>
            <w:r>
              <w:rPr>
                <w:kern w:val="0"/>
                <w:sz w:val="18"/>
                <w:szCs w:val="18"/>
              </w:rPr>
              <w:t xml:space="preserve">  5</w:t>
            </w:r>
            <w:r>
              <w:rPr>
                <w:rFonts w:hint="eastAsia"/>
                <w:kern w:val="0"/>
                <w:sz w:val="18"/>
                <w:szCs w:val="18"/>
              </w:rPr>
              <w:t>年以下【</w:t>
            </w:r>
            <w:r>
              <w:rPr>
                <w:kern w:val="0"/>
                <w:sz w:val="18"/>
                <w:szCs w:val="18"/>
              </w:rPr>
              <w:t>5</w:t>
            </w:r>
            <w:r>
              <w:rPr>
                <w:rFonts w:hint="eastAsia"/>
                <w:kern w:val="0"/>
                <w:sz w:val="18"/>
                <w:szCs w:val="18"/>
              </w:rPr>
              <w:t>分】</w:t>
            </w:r>
          </w:p>
        </w:tc>
      </w:tr>
      <w:tr w:rsidR="005F30E1" w14:paraId="0280871E" w14:textId="77777777">
        <w:trPr>
          <w:trHeight w:hRule="exact" w:val="2155"/>
          <w:jc w:val="center"/>
        </w:trPr>
        <w:tc>
          <w:tcPr>
            <w:tcW w:w="1242" w:type="dxa"/>
            <w:vMerge w:val="restart"/>
            <w:vAlign w:val="center"/>
          </w:tcPr>
          <w:p w14:paraId="7DEEF43F" w14:textId="77777777" w:rsidR="005F30E1" w:rsidRDefault="005E46D9">
            <w:pPr>
              <w:spacing w:line="560" w:lineRule="exact"/>
              <w:jc w:val="center"/>
              <w:rPr>
                <w:rFonts w:ascii="宋体" w:hAnsi="宋体"/>
                <w:b/>
                <w:kern w:val="0"/>
                <w:sz w:val="24"/>
              </w:rPr>
            </w:pPr>
            <w:r>
              <w:rPr>
                <w:rFonts w:ascii="宋体" w:hAnsi="宋体" w:hint="eastAsia"/>
                <w:b/>
                <w:kern w:val="0"/>
                <w:sz w:val="24"/>
              </w:rPr>
              <w:t>行业指标</w:t>
            </w:r>
          </w:p>
        </w:tc>
        <w:tc>
          <w:tcPr>
            <w:tcW w:w="1746" w:type="dxa"/>
            <w:vAlign w:val="center"/>
          </w:tcPr>
          <w:p w14:paraId="531D0F65" w14:textId="77777777" w:rsidR="005F30E1" w:rsidRDefault="005E46D9">
            <w:pPr>
              <w:spacing w:line="240" w:lineRule="exact"/>
              <w:jc w:val="center"/>
              <w:rPr>
                <w:kern w:val="0"/>
                <w:sz w:val="18"/>
                <w:szCs w:val="18"/>
              </w:rPr>
            </w:pPr>
            <w:r>
              <w:rPr>
                <w:rFonts w:hint="eastAsia"/>
                <w:b/>
                <w:kern w:val="0"/>
                <w:sz w:val="20"/>
                <w:szCs w:val="21"/>
              </w:rPr>
              <w:t>重点产业</w:t>
            </w:r>
          </w:p>
        </w:tc>
        <w:tc>
          <w:tcPr>
            <w:tcW w:w="5625" w:type="dxa"/>
            <w:vAlign w:val="center"/>
          </w:tcPr>
          <w:p w14:paraId="1CE46EEF" w14:textId="77777777" w:rsidR="005F30E1" w:rsidRDefault="005E46D9">
            <w:pPr>
              <w:spacing w:line="240" w:lineRule="exact"/>
              <w:rPr>
                <w:kern w:val="0"/>
                <w:sz w:val="18"/>
                <w:szCs w:val="18"/>
              </w:rPr>
            </w:pPr>
            <w:r>
              <w:rPr>
                <w:rFonts w:hint="eastAsia"/>
                <w:kern w:val="0"/>
                <w:sz w:val="18"/>
                <w:szCs w:val="18"/>
              </w:rPr>
              <w:t>（一）总部经济：外资企业总部、贸易型总部、民营企业总部、央企总部等；（二）服务经济：会展服务、快递物流、软件信息、商贸商业、健康文旅等；（三）数字经济：</w:t>
            </w:r>
            <w:r>
              <w:rPr>
                <w:kern w:val="0"/>
                <w:sz w:val="18"/>
                <w:szCs w:val="18"/>
              </w:rPr>
              <w:t>5G</w:t>
            </w:r>
            <w:r>
              <w:rPr>
                <w:rFonts w:hint="eastAsia"/>
                <w:kern w:val="0"/>
                <w:sz w:val="18"/>
                <w:szCs w:val="18"/>
              </w:rPr>
              <w:t>及应用、云计算、大数据、电子竞技等；（四）智能制造：集成电路、人工智能、生物医药、高端装备、新材料、民用航空、研发中心等；（五）创新金融：银行、保险、融资租赁、资产管理、公募基金、私募基金等；（六）农业产业：农产品加工业、农业生产性服务业、农业生活性服务业；（七）本区健康休闲产业紧缺人才【</w:t>
            </w:r>
            <w:r>
              <w:rPr>
                <w:kern w:val="0"/>
                <w:sz w:val="18"/>
                <w:szCs w:val="18"/>
              </w:rPr>
              <w:t>20</w:t>
            </w:r>
            <w:r>
              <w:rPr>
                <w:rFonts w:hint="eastAsia"/>
                <w:kern w:val="0"/>
                <w:sz w:val="18"/>
                <w:szCs w:val="18"/>
              </w:rPr>
              <w:t>分】</w:t>
            </w:r>
          </w:p>
        </w:tc>
      </w:tr>
      <w:tr w:rsidR="005F30E1" w14:paraId="756F76F4" w14:textId="77777777">
        <w:trPr>
          <w:trHeight w:hRule="exact" w:val="510"/>
          <w:jc w:val="center"/>
        </w:trPr>
        <w:tc>
          <w:tcPr>
            <w:tcW w:w="1242" w:type="dxa"/>
            <w:vMerge/>
            <w:vAlign w:val="center"/>
          </w:tcPr>
          <w:p w14:paraId="17CC3788" w14:textId="77777777" w:rsidR="005F30E1" w:rsidRDefault="005F30E1">
            <w:pPr>
              <w:spacing w:line="560" w:lineRule="exact"/>
              <w:jc w:val="center"/>
              <w:rPr>
                <w:rFonts w:ascii="宋体" w:hAnsi="宋体"/>
                <w:b/>
                <w:kern w:val="0"/>
                <w:sz w:val="24"/>
              </w:rPr>
            </w:pPr>
          </w:p>
        </w:tc>
        <w:tc>
          <w:tcPr>
            <w:tcW w:w="1746" w:type="dxa"/>
            <w:vAlign w:val="center"/>
          </w:tcPr>
          <w:p w14:paraId="107B27A4" w14:textId="77777777" w:rsidR="005F30E1" w:rsidRDefault="005E46D9">
            <w:pPr>
              <w:spacing w:line="240" w:lineRule="exact"/>
              <w:jc w:val="center"/>
              <w:rPr>
                <w:b/>
                <w:kern w:val="0"/>
                <w:sz w:val="20"/>
                <w:szCs w:val="21"/>
              </w:rPr>
            </w:pPr>
            <w:r>
              <w:rPr>
                <w:rFonts w:hint="eastAsia"/>
                <w:b/>
                <w:kern w:val="0"/>
                <w:sz w:val="20"/>
                <w:szCs w:val="21"/>
              </w:rPr>
              <w:t>公共服务业</w:t>
            </w:r>
          </w:p>
        </w:tc>
        <w:tc>
          <w:tcPr>
            <w:tcW w:w="5625" w:type="dxa"/>
            <w:vAlign w:val="center"/>
          </w:tcPr>
          <w:p w14:paraId="5FAC70C7" w14:textId="77777777" w:rsidR="005F30E1" w:rsidRDefault="005E46D9">
            <w:pPr>
              <w:spacing w:line="240" w:lineRule="exact"/>
              <w:rPr>
                <w:kern w:val="0"/>
                <w:sz w:val="18"/>
                <w:szCs w:val="18"/>
              </w:rPr>
            </w:pPr>
            <w:r>
              <w:rPr>
                <w:rFonts w:hint="eastAsia"/>
                <w:kern w:val="0"/>
                <w:sz w:val="18"/>
                <w:szCs w:val="18"/>
              </w:rPr>
              <w:t>本区教育、卫生、养老、文化、体育、国有企业经营管理人才【</w:t>
            </w:r>
            <w:r>
              <w:rPr>
                <w:kern w:val="0"/>
                <w:sz w:val="18"/>
                <w:szCs w:val="18"/>
              </w:rPr>
              <w:t>20</w:t>
            </w:r>
            <w:r>
              <w:rPr>
                <w:rFonts w:hint="eastAsia"/>
                <w:kern w:val="0"/>
                <w:sz w:val="18"/>
                <w:szCs w:val="18"/>
              </w:rPr>
              <w:t>分】</w:t>
            </w:r>
          </w:p>
        </w:tc>
      </w:tr>
      <w:tr w:rsidR="005F30E1" w14:paraId="587D628E" w14:textId="77777777">
        <w:trPr>
          <w:trHeight w:hRule="exact" w:val="510"/>
          <w:jc w:val="center"/>
        </w:trPr>
        <w:tc>
          <w:tcPr>
            <w:tcW w:w="1242" w:type="dxa"/>
            <w:vMerge/>
            <w:vAlign w:val="center"/>
          </w:tcPr>
          <w:p w14:paraId="503367B9" w14:textId="77777777" w:rsidR="005F30E1" w:rsidRDefault="005F30E1">
            <w:pPr>
              <w:spacing w:line="560" w:lineRule="exact"/>
              <w:jc w:val="center"/>
              <w:rPr>
                <w:rFonts w:ascii="宋体" w:hAnsi="宋体"/>
                <w:b/>
                <w:kern w:val="0"/>
                <w:sz w:val="24"/>
              </w:rPr>
            </w:pPr>
          </w:p>
        </w:tc>
        <w:tc>
          <w:tcPr>
            <w:tcW w:w="1746" w:type="dxa"/>
            <w:vAlign w:val="center"/>
          </w:tcPr>
          <w:p w14:paraId="5F1F126D" w14:textId="77777777" w:rsidR="005F30E1" w:rsidRDefault="005E46D9">
            <w:pPr>
              <w:spacing w:line="240" w:lineRule="exact"/>
              <w:jc w:val="center"/>
              <w:rPr>
                <w:b/>
                <w:kern w:val="0"/>
                <w:sz w:val="20"/>
                <w:szCs w:val="21"/>
              </w:rPr>
            </w:pPr>
            <w:r>
              <w:rPr>
                <w:rFonts w:hint="eastAsia"/>
                <w:b/>
                <w:kern w:val="0"/>
                <w:sz w:val="20"/>
                <w:szCs w:val="21"/>
              </w:rPr>
              <w:t>其他行业</w:t>
            </w:r>
          </w:p>
        </w:tc>
        <w:tc>
          <w:tcPr>
            <w:tcW w:w="5625" w:type="dxa"/>
            <w:vAlign w:val="center"/>
          </w:tcPr>
          <w:p w14:paraId="4612C0DB" w14:textId="77777777" w:rsidR="005F30E1" w:rsidRDefault="005E46D9">
            <w:pPr>
              <w:spacing w:line="240" w:lineRule="exact"/>
              <w:rPr>
                <w:kern w:val="0"/>
                <w:sz w:val="18"/>
                <w:szCs w:val="18"/>
              </w:rPr>
            </w:pPr>
            <w:r>
              <w:rPr>
                <w:rFonts w:hint="eastAsia"/>
                <w:kern w:val="0"/>
                <w:sz w:val="18"/>
                <w:szCs w:val="18"/>
              </w:rPr>
              <w:t>除上述行业外其他列入上海紧缺人才目录行业的人才【</w:t>
            </w:r>
            <w:r>
              <w:rPr>
                <w:kern w:val="0"/>
                <w:sz w:val="18"/>
                <w:szCs w:val="18"/>
              </w:rPr>
              <w:t>10</w:t>
            </w:r>
            <w:r>
              <w:rPr>
                <w:rFonts w:hint="eastAsia"/>
                <w:kern w:val="0"/>
                <w:sz w:val="18"/>
                <w:szCs w:val="18"/>
              </w:rPr>
              <w:t>分】</w:t>
            </w:r>
          </w:p>
        </w:tc>
      </w:tr>
      <w:tr w:rsidR="005F30E1" w14:paraId="768BC16D" w14:textId="77777777">
        <w:trPr>
          <w:trHeight w:hRule="exact" w:val="690"/>
          <w:jc w:val="center"/>
        </w:trPr>
        <w:tc>
          <w:tcPr>
            <w:tcW w:w="1242" w:type="dxa"/>
            <w:vMerge w:val="restart"/>
            <w:vAlign w:val="center"/>
          </w:tcPr>
          <w:p w14:paraId="5D3AC8FC" w14:textId="77777777" w:rsidR="005F30E1" w:rsidRDefault="005E46D9">
            <w:pPr>
              <w:spacing w:line="560" w:lineRule="exact"/>
              <w:jc w:val="center"/>
              <w:rPr>
                <w:rFonts w:ascii="宋体" w:hAnsi="宋体"/>
                <w:b/>
                <w:kern w:val="0"/>
                <w:sz w:val="24"/>
              </w:rPr>
            </w:pPr>
            <w:r>
              <w:rPr>
                <w:rFonts w:ascii="宋体" w:hAnsi="宋体" w:hint="eastAsia"/>
                <w:b/>
                <w:kern w:val="0"/>
                <w:sz w:val="24"/>
              </w:rPr>
              <w:t>贡献指标</w:t>
            </w:r>
          </w:p>
        </w:tc>
        <w:tc>
          <w:tcPr>
            <w:tcW w:w="1746" w:type="dxa"/>
            <w:vAlign w:val="center"/>
          </w:tcPr>
          <w:p w14:paraId="333D5EDD" w14:textId="77777777" w:rsidR="005F30E1" w:rsidRDefault="005E46D9">
            <w:pPr>
              <w:spacing w:line="240" w:lineRule="exact"/>
              <w:jc w:val="center"/>
              <w:rPr>
                <w:b/>
                <w:kern w:val="0"/>
                <w:sz w:val="20"/>
                <w:szCs w:val="21"/>
              </w:rPr>
            </w:pPr>
            <w:r>
              <w:rPr>
                <w:rFonts w:hint="eastAsia"/>
                <w:b/>
                <w:kern w:val="0"/>
                <w:sz w:val="20"/>
                <w:szCs w:val="21"/>
              </w:rPr>
              <w:t>纳税百强企业或人才团队</w:t>
            </w:r>
          </w:p>
        </w:tc>
        <w:tc>
          <w:tcPr>
            <w:tcW w:w="5625" w:type="dxa"/>
            <w:vAlign w:val="center"/>
          </w:tcPr>
          <w:p w14:paraId="546D0CAA" w14:textId="77777777" w:rsidR="005F30E1" w:rsidRDefault="005E46D9">
            <w:pPr>
              <w:spacing w:line="240" w:lineRule="exact"/>
              <w:rPr>
                <w:kern w:val="0"/>
                <w:sz w:val="18"/>
                <w:szCs w:val="18"/>
              </w:rPr>
            </w:pPr>
            <w:r>
              <w:rPr>
                <w:rFonts w:hint="eastAsia"/>
                <w:kern w:val="0"/>
                <w:sz w:val="18"/>
                <w:szCs w:val="18"/>
              </w:rPr>
              <w:t>本区上年度纳税百强或创新创业优秀人才团队奖企业的紧缺人才【</w:t>
            </w:r>
            <w:r>
              <w:rPr>
                <w:kern w:val="0"/>
                <w:sz w:val="18"/>
                <w:szCs w:val="18"/>
              </w:rPr>
              <w:t>10</w:t>
            </w:r>
            <w:r>
              <w:rPr>
                <w:rFonts w:hint="eastAsia"/>
                <w:kern w:val="0"/>
                <w:sz w:val="18"/>
                <w:szCs w:val="18"/>
              </w:rPr>
              <w:t>分】</w:t>
            </w:r>
          </w:p>
        </w:tc>
      </w:tr>
      <w:tr w:rsidR="005F30E1" w14:paraId="5D2D736D" w14:textId="77777777">
        <w:trPr>
          <w:trHeight w:hRule="exact" w:val="1352"/>
          <w:jc w:val="center"/>
        </w:trPr>
        <w:tc>
          <w:tcPr>
            <w:tcW w:w="1242" w:type="dxa"/>
            <w:vMerge/>
            <w:vAlign w:val="center"/>
          </w:tcPr>
          <w:p w14:paraId="6A887379" w14:textId="77777777" w:rsidR="005F30E1" w:rsidRDefault="005F30E1">
            <w:pPr>
              <w:spacing w:line="560" w:lineRule="exact"/>
              <w:jc w:val="center"/>
              <w:rPr>
                <w:rFonts w:ascii="宋体" w:hAnsi="宋体"/>
                <w:b/>
                <w:kern w:val="0"/>
                <w:sz w:val="24"/>
              </w:rPr>
            </w:pPr>
          </w:p>
        </w:tc>
        <w:tc>
          <w:tcPr>
            <w:tcW w:w="1746" w:type="dxa"/>
            <w:vAlign w:val="center"/>
          </w:tcPr>
          <w:p w14:paraId="0FC2D2FC" w14:textId="77777777" w:rsidR="005F30E1" w:rsidRDefault="005E46D9">
            <w:pPr>
              <w:spacing w:line="240" w:lineRule="exact"/>
              <w:jc w:val="center"/>
              <w:rPr>
                <w:b/>
                <w:kern w:val="0"/>
                <w:sz w:val="20"/>
                <w:szCs w:val="21"/>
              </w:rPr>
            </w:pPr>
            <w:r>
              <w:rPr>
                <w:rFonts w:hint="eastAsia"/>
                <w:b/>
                <w:kern w:val="0"/>
                <w:sz w:val="20"/>
                <w:szCs w:val="21"/>
              </w:rPr>
              <w:t>工作业绩突出</w:t>
            </w:r>
          </w:p>
        </w:tc>
        <w:tc>
          <w:tcPr>
            <w:tcW w:w="5625" w:type="dxa"/>
            <w:vAlign w:val="center"/>
          </w:tcPr>
          <w:p w14:paraId="4024C1D9" w14:textId="77777777" w:rsidR="005F30E1" w:rsidRDefault="005E46D9">
            <w:pPr>
              <w:spacing w:line="240" w:lineRule="exact"/>
              <w:rPr>
                <w:kern w:val="0"/>
                <w:sz w:val="18"/>
                <w:szCs w:val="18"/>
              </w:rPr>
            </w:pPr>
            <w:r>
              <w:rPr>
                <w:rFonts w:hint="eastAsia"/>
                <w:kern w:val="0"/>
                <w:sz w:val="18"/>
                <w:szCs w:val="18"/>
              </w:rPr>
              <w:t>基础研究类指标，如：核心期刊发表论文数量；应用开发类指标，如：发明专利第一申请人；社科文艺类指标，如：获市级奖项；经营管理类指标，如：对公司发展有突出贡献者需提供由企业总经理签字确认的文字证明材料。【</w:t>
            </w:r>
            <w:r>
              <w:rPr>
                <w:kern w:val="0"/>
                <w:sz w:val="18"/>
                <w:szCs w:val="18"/>
              </w:rPr>
              <w:t>5</w:t>
            </w:r>
            <w:r>
              <w:rPr>
                <w:rFonts w:hint="eastAsia"/>
                <w:kern w:val="0"/>
                <w:sz w:val="18"/>
                <w:szCs w:val="18"/>
              </w:rPr>
              <w:t>分】</w:t>
            </w:r>
          </w:p>
        </w:tc>
      </w:tr>
      <w:tr w:rsidR="005F30E1" w14:paraId="119BEF89" w14:textId="77777777">
        <w:trPr>
          <w:trHeight w:hRule="exact" w:val="624"/>
          <w:jc w:val="center"/>
        </w:trPr>
        <w:tc>
          <w:tcPr>
            <w:tcW w:w="1242" w:type="dxa"/>
            <w:vMerge/>
            <w:vAlign w:val="center"/>
          </w:tcPr>
          <w:p w14:paraId="33B21562" w14:textId="77777777" w:rsidR="005F30E1" w:rsidRDefault="005F30E1">
            <w:pPr>
              <w:spacing w:line="560" w:lineRule="exact"/>
              <w:jc w:val="center"/>
              <w:rPr>
                <w:rFonts w:ascii="宋体" w:hAnsi="宋体"/>
                <w:b/>
                <w:kern w:val="0"/>
                <w:sz w:val="24"/>
              </w:rPr>
            </w:pPr>
          </w:p>
        </w:tc>
        <w:tc>
          <w:tcPr>
            <w:tcW w:w="1746" w:type="dxa"/>
            <w:vAlign w:val="center"/>
          </w:tcPr>
          <w:p w14:paraId="51EB22F2" w14:textId="77777777" w:rsidR="005F30E1" w:rsidRDefault="005E46D9">
            <w:pPr>
              <w:spacing w:line="240" w:lineRule="exact"/>
              <w:jc w:val="center"/>
              <w:rPr>
                <w:b/>
                <w:kern w:val="0"/>
                <w:sz w:val="20"/>
                <w:szCs w:val="21"/>
              </w:rPr>
            </w:pPr>
            <w:r>
              <w:rPr>
                <w:rFonts w:hint="eastAsia"/>
                <w:b/>
                <w:kern w:val="0"/>
                <w:sz w:val="20"/>
                <w:szCs w:val="21"/>
              </w:rPr>
              <w:t>各类表彰奖励</w:t>
            </w:r>
          </w:p>
        </w:tc>
        <w:tc>
          <w:tcPr>
            <w:tcW w:w="5625" w:type="dxa"/>
            <w:vAlign w:val="center"/>
          </w:tcPr>
          <w:p w14:paraId="44A88FA8" w14:textId="77777777" w:rsidR="005F30E1" w:rsidRDefault="005E46D9">
            <w:pPr>
              <w:spacing w:line="240" w:lineRule="exact"/>
              <w:rPr>
                <w:kern w:val="0"/>
                <w:sz w:val="18"/>
                <w:szCs w:val="18"/>
              </w:rPr>
            </w:pPr>
            <w:r>
              <w:rPr>
                <w:rFonts w:hint="eastAsia"/>
                <w:kern w:val="0"/>
                <w:sz w:val="18"/>
                <w:szCs w:val="18"/>
              </w:rPr>
              <w:t>省部级及以上政府表彰奖励【</w:t>
            </w:r>
            <w:r>
              <w:rPr>
                <w:kern w:val="0"/>
                <w:sz w:val="18"/>
                <w:szCs w:val="18"/>
              </w:rPr>
              <w:t>30</w:t>
            </w:r>
            <w:r>
              <w:rPr>
                <w:rFonts w:hint="eastAsia"/>
                <w:kern w:val="0"/>
                <w:sz w:val="18"/>
                <w:szCs w:val="18"/>
              </w:rPr>
              <w:t>分】</w:t>
            </w:r>
            <w:r>
              <w:rPr>
                <w:rFonts w:hint="eastAsia"/>
                <w:kern w:val="0"/>
                <w:sz w:val="18"/>
                <w:szCs w:val="18"/>
              </w:rPr>
              <w:t xml:space="preserve">   </w:t>
            </w:r>
            <w:r>
              <w:rPr>
                <w:rFonts w:hint="eastAsia"/>
                <w:kern w:val="0"/>
                <w:sz w:val="18"/>
                <w:szCs w:val="18"/>
              </w:rPr>
              <w:t>本市综合性表彰奖励【</w:t>
            </w:r>
            <w:r>
              <w:rPr>
                <w:kern w:val="0"/>
                <w:sz w:val="18"/>
                <w:szCs w:val="18"/>
              </w:rPr>
              <w:t>20</w:t>
            </w:r>
            <w:r>
              <w:rPr>
                <w:rFonts w:hint="eastAsia"/>
                <w:kern w:val="0"/>
                <w:sz w:val="18"/>
                <w:szCs w:val="18"/>
              </w:rPr>
              <w:t>分】本区专项性表彰奖励【</w:t>
            </w:r>
            <w:r>
              <w:rPr>
                <w:kern w:val="0"/>
                <w:sz w:val="18"/>
                <w:szCs w:val="18"/>
              </w:rPr>
              <w:t>10</w:t>
            </w:r>
            <w:r>
              <w:rPr>
                <w:rFonts w:hint="eastAsia"/>
                <w:kern w:val="0"/>
                <w:sz w:val="18"/>
                <w:szCs w:val="18"/>
              </w:rPr>
              <w:t>分】</w:t>
            </w:r>
          </w:p>
        </w:tc>
      </w:tr>
      <w:tr w:rsidR="005F30E1" w14:paraId="23B3FB5E" w14:textId="77777777">
        <w:trPr>
          <w:trHeight w:hRule="exact" w:val="624"/>
          <w:jc w:val="center"/>
        </w:trPr>
        <w:tc>
          <w:tcPr>
            <w:tcW w:w="1242" w:type="dxa"/>
            <w:vMerge/>
            <w:vAlign w:val="center"/>
          </w:tcPr>
          <w:p w14:paraId="26410388" w14:textId="77777777" w:rsidR="005F30E1" w:rsidRDefault="005F30E1">
            <w:pPr>
              <w:spacing w:line="560" w:lineRule="exact"/>
              <w:jc w:val="center"/>
              <w:rPr>
                <w:rFonts w:ascii="宋体" w:hAnsi="宋体"/>
                <w:b/>
                <w:kern w:val="0"/>
                <w:sz w:val="24"/>
              </w:rPr>
            </w:pPr>
          </w:p>
        </w:tc>
        <w:tc>
          <w:tcPr>
            <w:tcW w:w="1746" w:type="dxa"/>
            <w:vAlign w:val="center"/>
          </w:tcPr>
          <w:p w14:paraId="27314B0E" w14:textId="77777777" w:rsidR="005F30E1" w:rsidRDefault="005E46D9">
            <w:pPr>
              <w:spacing w:line="240" w:lineRule="exact"/>
              <w:jc w:val="center"/>
              <w:rPr>
                <w:b/>
                <w:kern w:val="0"/>
                <w:sz w:val="20"/>
                <w:szCs w:val="21"/>
              </w:rPr>
            </w:pPr>
            <w:r>
              <w:rPr>
                <w:rFonts w:hint="eastAsia"/>
                <w:b/>
                <w:kern w:val="0"/>
                <w:sz w:val="20"/>
                <w:szCs w:val="21"/>
              </w:rPr>
              <w:t>新引进</w:t>
            </w:r>
          </w:p>
          <w:p w14:paraId="291918FA" w14:textId="77777777" w:rsidR="005F30E1" w:rsidRDefault="005E46D9">
            <w:pPr>
              <w:spacing w:line="240" w:lineRule="exact"/>
              <w:jc w:val="center"/>
              <w:rPr>
                <w:b/>
                <w:kern w:val="0"/>
                <w:sz w:val="20"/>
                <w:szCs w:val="21"/>
              </w:rPr>
            </w:pPr>
            <w:r>
              <w:rPr>
                <w:rFonts w:hint="eastAsia"/>
                <w:b/>
                <w:kern w:val="0"/>
                <w:sz w:val="20"/>
                <w:szCs w:val="21"/>
              </w:rPr>
              <w:t>企业支持</w:t>
            </w:r>
          </w:p>
        </w:tc>
        <w:tc>
          <w:tcPr>
            <w:tcW w:w="5625" w:type="dxa"/>
            <w:vAlign w:val="center"/>
          </w:tcPr>
          <w:p w14:paraId="42DFEDD6" w14:textId="77777777" w:rsidR="005F30E1" w:rsidRDefault="005E46D9">
            <w:pPr>
              <w:spacing w:line="240" w:lineRule="exact"/>
              <w:rPr>
                <w:kern w:val="0"/>
                <w:sz w:val="18"/>
                <w:szCs w:val="18"/>
              </w:rPr>
            </w:pPr>
            <w:r>
              <w:rPr>
                <w:rFonts w:hint="eastAsia"/>
                <w:kern w:val="0"/>
                <w:sz w:val="18"/>
                <w:szCs w:val="18"/>
              </w:rPr>
              <w:t>属符合青浦产业导向的新落户企业【</w:t>
            </w:r>
            <w:r>
              <w:rPr>
                <w:kern w:val="0"/>
                <w:sz w:val="18"/>
                <w:szCs w:val="18"/>
              </w:rPr>
              <w:t>5</w:t>
            </w:r>
            <w:r>
              <w:rPr>
                <w:rFonts w:hint="eastAsia"/>
                <w:kern w:val="0"/>
                <w:sz w:val="18"/>
                <w:szCs w:val="18"/>
              </w:rPr>
              <w:t>分】</w:t>
            </w:r>
          </w:p>
        </w:tc>
      </w:tr>
      <w:tr w:rsidR="005F30E1" w14:paraId="59FC84F4" w14:textId="77777777">
        <w:trPr>
          <w:trHeight w:hRule="exact" w:val="624"/>
          <w:jc w:val="center"/>
        </w:trPr>
        <w:tc>
          <w:tcPr>
            <w:tcW w:w="1242" w:type="dxa"/>
            <w:vMerge w:val="restart"/>
            <w:vAlign w:val="center"/>
          </w:tcPr>
          <w:p w14:paraId="4ABF09B5" w14:textId="77777777" w:rsidR="005F30E1" w:rsidRDefault="005E46D9">
            <w:pPr>
              <w:spacing w:line="560" w:lineRule="exact"/>
              <w:jc w:val="center"/>
              <w:rPr>
                <w:rFonts w:ascii="宋体" w:hAnsi="宋体"/>
                <w:b/>
                <w:kern w:val="0"/>
                <w:sz w:val="24"/>
              </w:rPr>
            </w:pPr>
            <w:r>
              <w:rPr>
                <w:rFonts w:ascii="宋体" w:hAnsi="宋体" w:hint="eastAsia"/>
                <w:b/>
                <w:kern w:val="0"/>
                <w:sz w:val="24"/>
              </w:rPr>
              <w:t>减分指标</w:t>
            </w:r>
          </w:p>
        </w:tc>
        <w:tc>
          <w:tcPr>
            <w:tcW w:w="1746" w:type="dxa"/>
            <w:vAlign w:val="center"/>
          </w:tcPr>
          <w:p w14:paraId="1DE44650" w14:textId="77777777" w:rsidR="005F30E1" w:rsidRDefault="005E46D9">
            <w:pPr>
              <w:spacing w:line="240" w:lineRule="exact"/>
              <w:jc w:val="center"/>
              <w:rPr>
                <w:b/>
                <w:kern w:val="0"/>
                <w:sz w:val="20"/>
                <w:szCs w:val="21"/>
              </w:rPr>
            </w:pPr>
            <w:r>
              <w:rPr>
                <w:rFonts w:hint="eastAsia"/>
                <w:b/>
                <w:kern w:val="0"/>
                <w:sz w:val="20"/>
                <w:szCs w:val="21"/>
              </w:rPr>
              <w:t>提供材料虚假</w:t>
            </w:r>
          </w:p>
        </w:tc>
        <w:tc>
          <w:tcPr>
            <w:tcW w:w="5625" w:type="dxa"/>
            <w:vAlign w:val="center"/>
          </w:tcPr>
          <w:p w14:paraId="596A3192" w14:textId="77777777" w:rsidR="005F30E1" w:rsidRDefault="005E46D9">
            <w:pPr>
              <w:spacing w:line="240" w:lineRule="exact"/>
              <w:rPr>
                <w:kern w:val="0"/>
                <w:sz w:val="18"/>
                <w:szCs w:val="18"/>
              </w:rPr>
            </w:pPr>
            <w:r>
              <w:rPr>
                <w:rFonts w:hint="eastAsia"/>
                <w:kern w:val="0"/>
                <w:sz w:val="18"/>
                <w:szCs w:val="18"/>
              </w:rPr>
              <w:t>提供通用、行业、贡献等指标虚假材料的，每次扣减【</w:t>
            </w:r>
            <w:r>
              <w:rPr>
                <w:kern w:val="0"/>
                <w:sz w:val="18"/>
                <w:szCs w:val="18"/>
              </w:rPr>
              <w:t>20</w:t>
            </w:r>
            <w:r>
              <w:rPr>
                <w:rFonts w:hint="eastAsia"/>
                <w:kern w:val="0"/>
                <w:sz w:val="18"/>
                <w:szCs w:val="18"/>
              </w:rPr>
              <w:t>分】，</w:t>
            </w:r>
            <w:r>
              <w:rPr>
                <w:kern w:val="0"/>
                <w:sz w:val="18"/>
                <w:szCs w:val="18"/>
              </w:rPr>
              <w:t>3</w:t>
            </w:r>
            <w:r>
              <w:rPr>
                <w:rFonts w:hint="eastAsia"/>
                <w:kern w:val="0"/>
                <w:sz w:val="18"/>
                <w:szCs w:val="18"/>
              </w:rPr>
              <w:t>次以上为情节严重</w:t>
            </w:r>
          </w:p>
        </w:tc>
      </w:tr>
      <w:tr w:rsidR="005F30E1" w14:paraId="3449F500" w14:textId="77777777">
        <w:trPr>
          <w:trHeight w:hRule="exact" w:val="510"/>
          <w:jc w:val="center"/>
        </w:trPr>
        <w:tc>
          <w:tcPr>
            <w:tcW w:w="1242" w:type="dxa"/>
            <w:vMerge/>
            <w:vAlign w:val="center"/>
          </w:tcPr>
          <w:p w14:paraId="47857974" w14:textId="77777777" w:rsidR="005F30E1" w:rsidRDefault="005F30E1">
            <w:pPr>
              <w:spacing w:line="560" w:lineRule="exact"/>
              <w:jc w:val="center"/>
              <w:rPr>
                <w:rFonts w:ascii="宋体" w:hAnsi="宋体"/>
                <w:b/>
                <w:kern w:val="0"/>
                <w:sz w:val="24"/>
              </w:rPr>
            </w:pPr>
          </w:p>
        </w:tc>
        <w:tc>
          <w:tcPr>
            <w:tcW w:w="1746" w:type="dxa"/>
            <w:vAlign w:val="center"/>
          </w:tcPr>
          <w:p w14:paraId="669137CC" w14:textId="77777777" w:rsidR="005F30E1" w:rsidRDefault="005E46D9">
            <w:pPr>
              <w:spacing w:line="240" w:lineRule="exact"/>
              <w:jc w:val="center"/>
              <w:rPr>
                <w:b/>
                <w:kern w:val="0"/>
                <w:sz w:val="20"/>
                <w:szCs w:val="21"/>
              </w:rPr>
            </w:pPr>
            <w:r>
              <w:rPr>
                <w:rFonts w:hint="eastAsia"/>
                <w:b/>
                <w:kern w:val="0"/>
                <w:sz w:val="20"/>
                <w:szCs w:val="21"/>
              </w:rPr>
              <w:t>行政拘留</w:t>
            </w:r>
          </w:p>
        </w:tc>
        <w:tc>
          <w:tcPr>
            <w:tcW w:w="5625" w:type="dxa"/>
            <w:vAlign w:val="center"/>
          </w:tcPr>
          <w:p w14:paraId="6C167316" w14:textId="77777777" w:rsidR="005F30E1" w:rsidRDefault="005E46D9">
            <w:pPr>
              <w:spacing w:line="240" w:lineRule="exact"/>
              <w:rPr>
                <w:kern w:val="0"/>
                <w:sz w:val="18"/>
                <w:szCs w:val="18"/>
              </w:rPr>
            </w:pPr>
            <w:r>
              <w:rPr>
                <w:rFonts w:hint="eastAsia"/>
                <w:kern w:val="0"/>
                <w:sz w:val="18"/>
                <w:szCs w:val="18"/>
              </w:rPr>
              <w:t>有行政拘留记录的，每条扣减【</w:t>
            </w:r>
            <w:r>
              <w:rPr>
                <w:kern w:val="0"/>
                <w:sz w:val="18"/>
                <w:szCs w:val="18"/>
              </w:rPr>
              <w:t>20</w:t>
            </w:r>
            <w:r>
              <w:rPr>
                <w:rFonts w:hint="eastAsia"/>
                <w:kern w:val="0"/>
                <w:sz w:val="18"/>
                <w:szCs w:val="18"/>
              </w:rPr>
              <w:t>分】</w:t>
            </w:r>
          </w:p>
        </w:tc>
      </w:tr>
      <w:tr w:rsidR="005F30E1" w14:paraId="5E940ED0" w14:textId="77777777">
        <w:trPr>
          <w:trHeight w:hRule="exact" w:val="725"/>
          <w:jc w:val="center"/>
        </w:trPr>
        <w:tc>
          <w:tcPr>
            <w:tcW w:w="1242" w:type="dxa"/>
            <w:vAlign w:val="center"/>
          </w:tcPr>
          <w:p w14:paraId="1448CAF5" w14:textId="77777777" w:rsidR="005F30E1" w:rsidRDefault="005E46D9">
            <w:pPr>
              <w:spacing w:line="560" w:lineRule="exact"/>
              <w:jc w:val="center"/>
              <w:rPr>
                <w:kern w:val="0"/>
                <w:sz w:val="20"/>
                <w:szCs w:val="21"/>
              </w:rPr>
            </w:pPr>
            <w:r>
              <w:rPr>
                <w:rFonts w:ascii="宋体" w:hAnsi="宋体" w:hint="eastAsia"/>
                <w:b/>
                <w:kern w:val="0"/>
                <w:sz w:val="24"/>
              </w:rPr>
              <w:t>一票否决</w:t>
            </w:r>
          </w:p>
        </w:tc>
        <w:tc>
          <w:tcPr>
            <w:tcW w:w="1746" w:type="dxa"/>
            <w:vAlign w:val="center"/>
          </w:tcPr>
          <w:p w14:paraId="479ED732" w14:textId="77777777" w:rsidR="005F30E1" w:rsidRDefault="005E46D9">
            <w:pPr>
              <w:spacing w:line="240" w:lineRule="exact"/>
              <w:jc w:val="center"/>
              <w:rPr>
                <w:b/>
                <w:kern w:val="0"/>
                <w:sz w:val="20"/>
                <w:szCs w:val="21"/>
              </w:rPr>
            </w:pPr>
            <w:r>
              <w:rPr>
                <w:rFonts w:hint="eastAsia"/>
                <w:b/>
                <w:kern w:val="0"/>
                <w:sz w:val="20"/>
                <w:szCs w:val="21"/>
              </w:rPr>
              <w:t>失信记录和</w:t>
            </w:r>
            <w:r>
              <w:rPr>
                <w:b/>
                <w:kern w:val="0"/>
                <w:sz w:val="20"/>
                <w:szCs w:val="21"/>
              </w:rPr>
              <w:br/>
            </w:r>
            <w:r>
              <w:rPr>
                <w:rFonts w:hint="eastAsia"/>
                <w:b/>
                <w:kern w:val="0"/>
                <w:sz w:val="20"/>
                <w:szCs w:val="21"/>
              </w:rPr>
              <w:t>刑事犯罪</w:t>
            </w:r>
          </w:p>
        </w:tc>
        <w:tc>
          <w:tcPr>
            <w:tcW w:w="5625" w:type="dxa"/>
            <w:vAlign w:val="center"/>
          </w:tcPr>
          <w:p w14:paraId="33B269DD" w14:textId="77777777" w:rsidR="005F30E1" w:rsidRDefault="005E46D9">
            <w:pPr>
              <w:spacing w:line="240" w:lineRule="exact"/>
              <w:rPr>
                <w:kern w:val="0"/>
                <w:sz w:val="18"/>
                <w:szCs w:val="18"/>
              </w:rPr>
            </w:pPr>
            <w:r>
              <w:rPr>
                <w:rFonts w:hint="eastAsia"/>
                <w:kern w:val="0"/>
                <w:sz w:val="18"/>
                <w:szCs w:val="18"/>
              </w:rPr>
              <w:t>有失信记录和有刑事犯罪记录的，取消积分资格</w:t>
            </w:r>
          </w:p>
        </w:tc>
      </w:tr>
    </w:tbl>
    <w:p w14:paraId="71091EFF" w14:textId="77777777" w:rsidR="005F30E1" w:rsidRDefault="005E46D9">
      <w:pPr>
        <w:widowControl/>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青浦区人才积分指标</w:t>
      </w:r>
    </w:p>
    <w:p w14:paraId="10EC9227" w14:textId="358E3112" w:rsidR="005F30E1" w:rsidRDefault="005F30E1" w:rsidP="000F76F4">
      <w:pPr>
        <w:pStyle w:val="a4"/>
        <w:spacing w:before="0" w:beforeAutospacing="0" w:after="0" w:afterAutospacing="0" w:line="560" w:lineRule="exact"/>
        <w:jc w:val="both"/>
        <w:rPr>
          <w:rFonts w:ascii="方正小标宋简体" w:eastAsia="方正小标宋简体" w:hAnsi="黑体" w:hint="eastAsia"/>
          <w:sz w:val="32"/>
          <w:szCs w:val="32"/>
        </w:rPr>
        <w:sectPr w:rsidR="005F30E1">
          <w:footerReference w:type="even" r:id="rId7"/>
          <w:footerReference w:type="default" r:id="rId8"/>
          <w:pgSz w:w="11906" w:h="16838"/>
          <w:pgMar w:top="2098" w:right="1474" w:bottom="1984" w:left="1587" w:header="851" w:footer="992" w:gutter="0"/>
          <w:pgNumType w:fmt="numberInDash"/>
          <w:cols w:space="720"/>
          <w:docGrid w:type="lines" w:linePitch="312"/>
        </w:sectPr>
      </w:pPr>
    </w:p>
    <w:p w14:paraId="5EAF8F46" w14:textId="77777777" w:rsidR="005F30E1" w:rsidRDefault="005F30E1">
      <w:pPr>
        <w:rPr>
          <w:rFonts w:hint="eastAsia"/>
        </w:rPr>
      </w:pPr>
    </w:p>
    <w:sectPr w:rsidR="005F3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0BF3C" w14:textId="77777777" w:rsidR="007B3AEA" w:rsidRDefault="007B3AEA">
      <w:r>
        <w:separator/>
      </w:r>
    </w:p>
  </w:endnote>
  <w:endnote w:type="continuationSeparator" w:id="0">
    <w:p w14:paraId="4FBFF4C0" w14:textId="77777777" w:rsidR="007B3AEA" w:rsidRDefault="007B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59B4" w14:textId="77777777" w:rsidR="005F30E1" w:rsidRDefault="005E46D9">
    <w:pPr>
      <w:pStyle w:val="a3"/>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ascii="仿宋_GB2312" w:eastAsia="仿宋_GB2312" w:hint="eastAsi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1736F" w14:textId="77777777" w:rsidR="005F30E1" w:rsidRDefault="005E46D9">
    <w:pPr>
      <w:pStyle w:val="a3"/>
      <w:jc w:val="right"/>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ascii="仿宋_GB2312" w:eastAsia="仿宋_GB2312"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2F869" w14:textId="77777777" w:rsidR="007B3AEA" w:rsidRDefault="007B3AEA">
      <w:r>
        <w:separator/>
      </w:r>
    </w:p>
  </w:footnote>
  <w:footnote w:type="continuationSeparator" w:id="0">
    <w:p w14:paraId="758946E7" w14:textId="77777777" w:rsidR="007B3AEA" w:rsidRDefault="007B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BD4166"/>
    <w:rsid w:val="000F76F4"/>
    <w:rsid w:val="003563C1"/>
    <w:rsid w:val="005E46D9"/>
    <w:rsid w:val="005F30E1"/>
    <w:rsid w:val="00681F76"/>
    <w:rsid w:val="007B3AEA"/>
    <w:rsid w:val="11BD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6D363"/>
  <w15:docId w15:val="{D76E2319-6219-45F2-A4A5-85336A03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99"/>
    <w:qFormat/>
    <w:pPr>
      <w:autoSpaceDE w:val="0"/>
      <w:autoSpaceDN w:val="0"/>
      <w:jc w:val="left"/>
    </w:pPr>
    <w:rPr>
      <w:rFonts w:ascii="仿宋_GB2312" w:eastAsia="仿宋_GB2312" w:hAnsi="仿宋_GB2312" w:cs="仿宋_GB2312"/>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Obsidian</dc:creator>
  <cp:lastModifiedBy>ygy</cp:lastModifiedBy>
  <cp:revision>4</cp:revision>
  <dcterms:created xsi:type="dcterms:W3CDTF">2020-11-25T03:25:00Z</dcterms:created>
  <dcterms:modified xsi:type="dcterms:W3CDTF">2020-11-30T06:57:00Z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