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rPr>
          <w:rFonts w:ascii="方正小标宋简体" w:hAnsi="宋体" w:eastAsia="方正小标宋简体"/>
          <w:sz w:val="36"/>
          <w:szCs w:val="36"/>
        </w:rPr>
      </w:pPr>
      <w:r>
        <w:rPr>
          <w:rFonts w:hint="eastAsia" w:ascii="方正小标宋简体" w:hAnsi="宋体" w:eastAsia="方正小标宋简体"/>
          <w:sz w:val="36"/>
          <w:szCs w:val="36"/>
        </w:rPr>
        <w:t>关于组织申报</w:t>
      </w:r>
      <w:r>
        <w:rPr>
          <w:rFonts w:ascii="方正小标宋简体" w:hAnsi="宋体" w:eastAsia="方正小标宋简体"/>
          <w:sz w:val="36"/>
          <w:szCs w:val="36"/>
        </w:rPr>
        <w:t>202</w:t>
      </w:r>
      <w:r>
        <w:rPr>
          <w:rFonts w:hint="default" w:ascii="方正小标宋简体" w:hAnsi="宋体" w:eastAsia="方正小标宋简体"/>
          <w:sz w:val="36"/>
          <w:szCs w:val="36"/>
          <w:lang w:val="en"/>
        </w:rPr>
        <w:t>2</w:t>
      </w:r>
      <w:r>
        <w:rPr>
          <w:rFonts w:hint="eastAsia" w:ascii="方正小标宋简体" w:hAnsi="宋体" w:eastAsia="方正小标宋简体"/>
          <w:sz w:val="36"/>
          <w:szCs w:val="36"/>
        </w:rPr>
        <w:t>年度青浦区技术改造</w:t>
      </w:r>
    </w:p>
    <w:p>
      <w:pPr>
        <w:spacing w:line="640" w:lineRule="exact"/>
        <w:jc w:val="center"/>
        <w:rPr>
          <w:rFonts w:ascii="方正小标宋简体" w:hAnsi="宋体" w:eastAsia="方正小标宋简体"/>
          <w:sz w:val="32"/>
          <w:szCs w:val="32"/>
        </w:rPr>
      </w:pPr>
      <w:r>
        <w:rPr>
          <w:rFonts w:hint="eastAsia" w:ascii="方正小标宋简体" w:hAnsi="宋体" w:eastAsia="方正小标宋简体"/>
          <w:sz w:val="36"/>
          <w:szCs w:val="36"/>
        </w:rPr>
        <w:t>专项资金（第一批）项目的通知</w:t>
      </w:r>
    </w:p>
    <w:p>
      <w:pPr>
        <w:spacing w:line="520" w:lineRule="exact"/>
        <w:rPr>
          <w:rFonts w:ascii="仿宋_GB2312" w:eastAsia="仿宋_GB2312"/>
          <w:sz w:val="30"/>
          <w:szCs w:val="30"/>
        </w:rPr>
      </w:pPr>
      <w:r>
        <w:rPr>
          <w:rFonts w:hint="eastAsia" w:ascii="仿宋_GB2312" w:eastAsia="仿宋_GB2312"/>
          <w:sz w:val="30"/>
          <w:szCs w:val="30"/>
        </w:rPr>
        <w:t>有关单位：</w:t>
      </w:r>
    </w:p>
    <w:p>
      <w:pPr>
        <w:spacing w:line="520" w:lineRule="exact"/>
        <w:rPr>
          <w:rFonts w:ascii="仿宋_GB2312" w:eastAsia="仿宋_GB2312"/>
          <w:sz w:val="30"/>
          <w:szCs w:val="30"/>
        </w:rPr>
      </w:pPr>
      <w:r>
        <w:rPr>
          <w:rFonts w:ascii="仿宋_GB2312" w:eastAsia="仿宋_GB2312"/>
          <w:sz w:val="30"/>
          <w:szCs w:val="30"/>
        </w:rPr>
        <w:t xml:space="preserve">    </w:t>
      </w:r>
      <w:r>
        <w:rPr>
          <w:rFonts w:hint="eastAsia" w:ascii="仿宋_GB2312" w:eastAsia="仿宋_GB2312"/>
          <w:sz w:val="30"/>
          <w:szCs w:val="30"/>
        </w:rPr>
        <w:t>为加快本区产业经济转型升级，根据《青浦区关于积极打响制造品牌的实施办法》（青府发〔</w:t>
      </w:r>
      <w:r>
        <w:rPr>
          <w:rFonts w:ascii="仿宋_GB2312" w:eastAsia="仿宋_GB2312"/>
          <w:sz w:val="30"/>
          <w:szCs w:val="30"/>
        </w:rPr>
        <w:t>2019</w:t>
      </w:r>
      <w:r>
        <w:rPr>
          <w:rFonts w:hint="eastAsia" w:ascii="仿宋_GB2312" w:eastAsia="仿宋_GB2312"/>
          <w:sz w:val="30"/>
          <w:szCs w:val="30"/>
        </w:rPr>
        <w:t>〕</w:t>
      </w:r>
      <w:r>
        <w:rPr>
          <w:rFonts w:ascii="仿宋_GB2312" w:eastAsia="仿宋_GB2312"/>
          <w:sz w:val="30"/>
          <w:szCs w:val="30"/>
        </w:rPr>
        <w:t>10</w:t>
      </w:r>
      <w:r>
        <w:rPr>
          <w:rFonts w:hint="eastAsia" w:ascii="仿宋_GB2312" w:eastAsia="仿宋_GB2312"/>
          <w:sz w:val="30"/>
          <w:szCs w:val="30"/>
        </w:rPr>
        <w:t>号）和《青浦区技术改造专项支持实施细则》（青经发〔</w:t>
      </w:r>
      <w:r>
        <w:rPr>
          <w:rFonts w:ascii="仿宋_GB2312" w:eastAsia="仿宋_GB2312"/>
          <w:sz w:val="30"/>
          <w:szCs w:val="30"/>
        </w:rPr>
        <w:t>2019</w:t>
      </w:r>
      <w:r>
        <w:rPr>
          <w:rFonts w:hint="eastAsia" w:ascii="仿宋_GB2312" w:eastAsia="仿宋_GB2312"/>
          <w:sz w:val="30"/>
          <w:szCs w:val="30"/>
        </w:rPr>
        <w:t>〕</w:t>
      </w:r>
      <w:r>
        <w:rPr>
          <w:rFonts w:ascii="仿宋_GB2312" w:eastAsia="仿宋_GB2312"/>
          <w:sz w:val="30"/>
          <w:szCs w:val="30"/>
        </w:rPr>
        <w:t>30</w:t>
      </w:r>
      <w:r>
        <w:rPr>
          <w:rFonts w:hint="eastAsia" w:ascii="仿宋_GB2312" w:eastAsia="仿宋_GB2312"/>
          <w:sz w:val="30"/>
          <w:szCs w:val="30"/>
        </w:rPr>
        <w:t>号）的要求，从</w:t>
      </w:r>
      <w:r>
        <w:rPr>
          <w:rFonts w:ascii="仿宋_GB2312" w:eastAsia="仿宋_GB2312"/>
          <w:sz w:val="30"/>
          <w:szCs w:val="30"/>
        </w:rPr>
        <w:t>202</w:t>
      </w:r>
      <w:r>
        <w:rPr>
          <w:rFonts w:hint="default" w:ascii="仿宋_GB2312" w:eastAsia="仿宋_GB2312"/>
          <w:sz w:val="30"/>
          <w:szCs w:val="30"/>
          <w:lang w:val="en"/>
        </w:rPr>
        <w:t>2</w:t>
      </w:r>
      <w:r>
        <w:rPr>
          <w:rFonts w:hint="eastAsia" w:ascii="仿宋_GB2312" w:eastAsia="仿宋_GB2312"/>
          <w:sz w:val="30"/>
          <w:szCs w:val="30"/>
        </w:rPr>
        <w:t>年</w:t>
      </w:r>
      <w:r>
        <w:rPr>
          <w:rFonts w:hint="default" w:ascii="仿宋_GB2312" w:eastAsia="仿宋_GB2312"/>
          <w:sz w:val="30"/>
          <w:szCs w:val="30"/>
          <w:lang w:val="en"/>
        </w:rPr>
        <w:t>3</w:t>
      </w:r>
      <w:r>
        <w:rPr>
          <w:rFonts w:hint="eastAsia" w:ascii="仿宋_GB2312" w:eastAsia="仿宋_GB2312"/>
          <w:sz w:val="30"/>
          <w:szCs w:val="30"/>
        </w:rPr>
        <w:t>月</w:t>
      </w:r>
      <w:r>
        <w:rPr>
          <w:rFonts w:ascii="仿宋_GB2312" w:eastAsia="仿宋_GB2312"/>
          <w:sz w:val="30"/>
          <w:szCs w:val="30"/>
        </w:rPr>
        <w:t>1</w:t>
      </w:r>
      <w:r>
        <w:rPr>
          <w:rFonts w:hint="eastAsia" w:ascii="仿宋_GB2312" w:eastAsia="仿宋_GB2312"/>
          <w:sz w:val="30"/>
          <w:szCs w:val="30"/>
        </w:rPr>
        <w:t>日起至</w:t>
      </w:r>
      <w:r>
        <w:rPr>
          <w:rFonts w:ascii="仿宋_GB2312" w:eastAsia="仿宋_GB2312"/>
          <w:sz w:val="30"/>
          <w:szCs w:val="30"/>
        </w:rPr>
        <w:t>3</w:t>
      </w:r>
      <w:r>
        <w:rPr>
          <w:rFonts w:hint="eastAsia" w:ascii="仿宋_GB2312" w:eastAsia="仿宋_GB2312"/>
          <w:sz w:val="30"/>
          <w:szCs w:val="30"/>
        </w:rPr>
        <w:t>月</w:t>
      </w:r>
      <w:r>
        <w:rPr>
          <w:rFonts w:hint="default" w:ascii="仿宋_GB2312" w:eastAsia="仿宋_GB2312"/>
          <w:sz w:val="30"/>
          <w:szCs w:val="30"/>
          <w:lang w:val="en"/>
        </w:rPr>
        <w:t>2</w:t>
      </w:r>
      <w:r>
        <w:rPr>
          <w:rFonts w:ascii="仿宋_GB2312" w:eastAsia="仿宋_GB2312"/>
          <w:sz w:val="30"/>
          <w:szCs w:val="30"/>
        </w:rPr>
        <w:t>1</w:t>
      </w:r>
      <w:r>
        <w:rPr>
          <w:rFonts w:hint="eastAsia" w:ascii="仿宋_GB2312" w:eastAsia="仿宋_GB2312"/>
          <w:sz w:val="30"/>
          <w:szCs w:val="30"/>
        </w:rPr>
        <w:t>日开展</w:t>
      </w:r>
      <w:r>
        <w:rPr>
          <w:rFonts w:ascii="仿宋_GB2312" w:eastAsia="仿宋_GB2312"/>
          <w:sz w:val="30"/>
          <w:szCs w:val="30"/>
        </w:rPr>
        <w:t>202</w:t>
      </w:r>
      <w:r>
        <w:rPr>
          <w:rFonts w:hint="default" w:ascii="仿宋_GB2312" w:eastAsia="仿宋_GB2312"/>
          <w:sz w:val="30"/>
          <w:szCs w:val="30"/>
          <w:lang w:val="en"/>
        </w:rPr>
        <w:t>2</w:t>
      </w:r>
      <w:r>
        <w:rPr>
          <w:rFonts w:hint="eastAsia" w:ascii="仿宋_GB2312" w:eastAsia="仿宋_GB2312"/>
          <w:sz w:val="30"/>
          <w:szCs w:val="30"/>
        </w:rPr>
        <w:t>年度青浦区技术改造专项资金（第一批）项目的申报工作。现将有关事项通知如下：</w:t>
      </w:r>
    </w:p>
    <w:p>
      <w:pPr>
        <w:spacing w:line="520" w:lineRule="exact"/>
        <w:rPr>
          <w:rFonts w:ascii="仿宋_GB2312" w:eastAsia="仿宋_GB2312"/>
          <w:b/>
          <w:sz w:val="30"/>
          <w:szCs w:val="30"/>
        </w:rPr>
      </w:pPr>
      <w:r>
        <w:rPr>
          <w:rFonts w:ascii="仿宋_GB2312" w:eastAsia="仿宋_GB2312"/>
          <w:sz w:val="30"/>
          <w:szCs w:val="30"/>
        </w:rPr>
        <w:t xml:space="preserve">    </w:t>
      </w:r>
      <w:r>
        <w:rPr>
          <w:rFonts w:hint="eastAsia" w:ascii="仿宋_GB2312" w:eastAsia="仿宋_GB2312"/>
          <w:b/>
          <w:sz w:val="30"/>
          <w:szCs w:val="30"/>
        </w:rPr>
        <w:t>一、专项资金支持方式和标准</w:t>
      </w:r>
    </w:p>
    <w:p>
      <w:pPr>
        <w:spacing w:line="520" w:lineRule="exact"/>
        <w:rPr>
          <w:rFonts w:ascii="仿宋_GB2312" w:eastAsia="仿宋_GB2312"/>
          <w:sz w:val="30"/>
          <w:szCs w:val="30"/>
        </w:rPr>
      </w:pPr>
      <w:r>
        <w:rPr>
          <w:rFonts w:ascii="仿宋_GB2312" w:eastAsia="仿宋_GB2312"/>
          <w:sz w:val="30"/>
          <w:szCs w:val="30"/>
        </w:rPr>
        <w:t xml:space="preserve">    </w:t>
      </w:r>
      <w:r>
        <w:rPr>
          <w:rFonts w:hint="eastAsia" w:ascii="仿宋_GB2312" w:eastAsia="仿宋_GB2312"/>
          <w:sz w:val="30"/>
          <w:szCs w:val="30"/>
        </w:rPr>
        <w:t>技术改造是指企业采用新技术、新工艺、新设备、新材料对现有设施、工艺条件及生产服务等进行改造提升，淘汰落后产能，实现内涵式发展的投资活动。</w:t>
      </w:r>
    </w:p>
    <w:p>
      <w:pPr>
        <w:spacing w:line="520" w:lineRule="exact"/>
        <w:rPr>
          <w:rFonts w:ascii="仿宋_GB2312" w:eastAsia="仿宋_GB2312"/>
          <w:sz w:val="30"/>
          <w:szCs w:val="30"/>
        </w:rPr>
      </w:pPr>
      <w:r>
        <w:rPr>
          <w:rFonts w:ascii="仿宋_GB2312" w:eastAsia="仿宋_GB2312"/>
          <w:sz w:val="30"/>
          <w:szCs w:val="30"/>
        </w:rPr>
        <w:t xml:space="preserve">    </w:t>
      </w:r>
      <w:r>
        <w:rPr>
          <w:rFonts w:hint="eastAsia" w:ascii="仿宋_GB2312" w:eastAsia="仿宋_GB2312"/>
          <w:sz w:val="30"/>
          <w:szCs w:val="30"/>
        </w:rPr>
        <w:t>专项资金采取无偿资助的方式安排使用。专项资金支持额度最高不超过项目核定总投入的</w:t>
      </w:r>
      <w:r>
        <w:rPr>
          <w:rFonts w:ascii="仿宋_GB2312" w:eastAsia="仿宋_GB2312"/>
          <w:sz w:val="30"/>
          <w:szCs w:val="30"/>
        </w:rPr>
        <w:t>10%</w:t>
      </w:r>
      <w:r>
        <w:rPr>
          <w:rFonts w:hint="eastAsia" w:ascii="仿宋_GB2312" w:eastAsia="仿宋_GB2312"/>
          <w:sz w:val="30"/>
          <w:szCs w:val="30"/>
        </w:rPr>
        <w:t>，最高支持金额不超过</w:t>
      </w:r>
      <w:r>
        <w:rPr>
          <w:rFonts w:ascii="仿宋_GB2312" w:eastAsia="仿宋_GB2312"/>
          <w:sz w:val="30"/>
          <w:szCs w:val="30"/>
        </w:rPr>
        <w:t>300</w:t>
      </w:r>
      <w:r>
        <w:rPr>
          <w:rFonts w:hint="eastAsia" w:ascii="仿宋_GB2312" w:eastAsia="仿宋_GB2312"/>
          <w:sz w:val="30"/>
          <w:szCs w:val="30"/>
        </w:rPr>
        <w:t>万元，验收通过后一次性拨付专项支持资金。</w:t>
      </w:r>
    </w:p>
    <w:p>
      <w:pPr>
        <w:spacing w:line="520" w:lineRule="exact"/>
        <w:rPr>
          <w:rFonts w:ascii="仿宋_GB2312" w:eastAsia="仿宋_GB2312"/>
          <w:b/>
          <w:sz w:val="30"/>
          <w:szCs w:val="30"/>
        </w:rPr>
      </w:pPr>
      <w:r>
        <w:rPr>
          <w:rFonts w:ascii="仿宋_GB2312" w:eastAsia="仿宋_GB2312"/>
          <w:sz w:val="30"/>
          <w:szCs w:val="30"/>
        </w:rPr>
        <w:t xml:space="preserve">   </w:t>
      </w:r>
      <w:r>
        <w:rPr>
          <w:rFonts w:ascii="仿宋_GB2312" w:eastAsia="仿宋_GB2312"/>
          <w:b/>
          <w:sz w:val="30"/>
          <w:szCs w:val="30"/>
        </w:rPr>
        <w:t xml:space="preserve"> </w:t>
      </w:r>
      <w:r>
        <w:rPr>
          <w:rFonts w:hint="eastAsia" w:ascii="仿宋_GB2312" w:eastAsia="仿宋_GB2312"/>
          <w:b/>
          <w:sz w:val="30"/>
          <w:szCs w:val="30"/>
        </w:rPr>
        <w:t>二、项目申报条件</w:t>
      </w:r>
    </w:p>
    <w:p>
      <w:pPr>
        <w:spacing w:line="520" w:lineRule="exact"/>
        <w:rPr>
          <w:rFonts w:ascii="仿宋_GB2312" w:eastAsia="仿宋_GB2312"/>
          <w:sz w:val="30"/>
          <w:szCs w:val="30"/>
        </w:rPr>
      </w:pPr>
      <w:r>
        <w:rPr>
          <w:rFonts w:ascii="仿宋_GB2312" w:eastAsia="仿宋_GB2312"/>
          <w:sz w:val="30"/>
          <w:szCs w:val="30"/>
        </w:rPr>
        <w:t xml:space="preserve">    </w:t>
      </w:r>
      <w:r>
        <w:rPr>
          <w:rFonts w:hint="eastAsia" w:ascii="仿宋_GB2312" w:eastAsia="仿宋_GB2312"/>
          <w:sz w:val="30"/>
          <w:szCs w:val="30"/>
        </w:rPr>
        <w:t>（一）项目申报单位应当是在本区依法登记注册纳税、具有独立承担民事责任能力的企业；</w:t>
      </w:r>
    </w:p>
    <w:p>
      <w:pPr>
        <w:spacing w:line="520" w:lineRule="exact"/>
        <w:rPr>
          <w:rFonts w:ascii="仿宋_GB2312" w:eastAsia="仿宋_GB2312"/>
          <w:sz w:val="30"/>
          <w:szCs w:val="30"/>
        </w:rPr>
      </w:pPr>
      <w:r>
        <w:rPr>
          <w:rFonts w:ascii="仿宋_GB2312" w:eastAsia="仿宋_GB2312"/>
          <w:sz w:val="30"/>
          <w:szCs w:val="30"/>
        </w:rPr>
        <w:t xml:space="preserve">    </w:t>
      </w:r>
      <w:r>
        <w:rPr>
          <w:rFonts w:hint="eastAsia" w:ascii="仿宋_GB2312" w:eastAsia="仿宋_GB2312"/>
          <w:sz w:val="30"/>
          <w:szCs w:val="30"/>
        </w:rPr>
        <w:t>（二）企业财务管理制度健全；</w:t>
      </w:r>
    </w:p>
    <w:p>
      <w:pPr>
        <w:spacing w:line="520" w:lineRule="exact"/>
        <w:rPr>
          <w:rFonts w:ascii="仿宋_GB2312" w:eastAsia="仿宋_GB2312"/>
          <w:sz w:val="30"/>
          <w:szCs w:val="30"/>
        </w:rPr>
      </w:pPr>
      <w:r>
        <w:rPr>
          <w:rFonts w:ascii="仿宋_GB2312" w:eastAsia="仿宋_GB2312"/>
          <w:sz w:val="30"/>
          <w:szCs w:val="30"/>
        </w:rPr>
        <w:t xml:space="preserve">    </w:t>
      </w:r>
      <w:r>
        <w:rPr>
          <w:rFonts w:hint="eastAsia" w:ascii="仿宋_GB2312" w:eastAsia="仿宋_GB2312"/>
          <w:sz w:val="30"/>
          <w:szCs w:val="30"/>
        </w:rPr>
        <w:t>（三）企业会计信用和纳税信用良好；</w:t>
      </w:r>
    </w:p>
    <w:p>
      <w:pPr>
        <w:spacing w:line="520" w:lineRule="exact"/>
        <w:rPr>
          <w:rFonts w:ascii="仿宋_GB2312" w:eastAsia="仿宋_GB2312"/>
          <w:sz w:val="30"/>
          <w:szCs w:val="30"/>
        </w:rPr>
      </w:pPr>
      <w:r>
        <w:rPr>
          <w:rFonts w:ascii="仿宋_GB2312" w:eastAsia="仿宋_GB2312"/>
          <w:sz w:val="30"/>
          <w:szCs w:val="30"/>
        </w:rPr>
        <w:t xml:space="preserve">    </w:t>
      </w:r>
      <w:r>
        <w:rPr>
          <w:rFonts w:hint="eastAsia" w:ascii="仿宋_GB2312" w:eastAsia="仿宋_GB2312"/>
          <w:sz w:val="30"/>
          <w:szCs w:val="30"/>
        </w:rPr>
        <w:t>（四）技术改造项目未纳入《产业结构调整指导目录（</w:t>
      </w:r>
      <w:r>
        <w:rPr>
          <w:rFonts w:ascii="仿宋_GB2312" w:eastAsia="仿宋_GB2312"/>
          <w:sz w:val="30"/>
          <w:szCs w:val="30"/>
        </w:rPr>
        <w:t>2011</w:t>
      </w:r>
      <w:r>
        <w:rPr>
          <w:rFonts w:hint="eastAsia" w:ascii="仿宋_GB2312" w:eastAsia="仿宋_GB2312"/>
          <w:sz w:val="30"/>
          <w:szCs w:val="30"/>
        </w:rPr>
        <w:t>年本）（修正）》和《上海市产业结构调整负面清单》中“限制类”和“淘汰类”目录，项目具有较好的社会和经济效益；</w:t>
      </w:r>
    </w:p>
    <w:p>
      <w:pPr>
        <w:spacing w:line="520" w:lineRule="exact"/>
        <w:rPr>
          <w:rFonts w:ascii="仿宋_GB2312" w:eastAsia="仿宋_GB2312"/>
          <w:sz w:val="30"/>
          <w:szCs w:val="30"/>
        </w:rPr>
      </w:pPr>
      <w:r>
        <w:rPr>
          <w:rFonts w:ascii="仿宋_GB2312" w:eastAsia="仿宋_GB2312"/>
          <w:sz w:val="30"/>
          <w:szCs w:val="30"/>
        </w:rPr>
        <w:t xml:space="preserve">    </w:t>
      </w:r>
      <w:r>
        <w:rPr>
          <w:rFonts w:hint="eastAsia" w:ascii="仿宋_GB2312" w:eastAsia="仿宋_GB2312"/>
          <w:sz w:val="30"/>
          <w:szCs w:val="30"/>
        </w:rPr>
        <w:t>（五）项目总投入</w:t>
      </w:r>
      <w:r>
        <w:rPr>
          <w:rFonts w:ascii="仿宋_GB2312" w:eastAsia="仿宋_GB2312"/>
          <w:sz w:val="30"/>
          <w:szCs w:val="30"/>
        </w:rPr>
        <w:t>300</w:t>
      </w:r>
      <w:r>
        <w:rPr>
          <w:rFonts w:hint="eastAsia" w:ascii="仿宋_GB2312" w:eastAsia="仿宋_GB2312"/>
          <w:sz w:val="30"/>
          <w:szCs w:val="30"/>
        </w:rPr>
        <w:t>万元以上，包括固定资产投资和软性投入。固定资产投资包括用于项目的建筑工程、安装工程、设备器具购置等费用，其中建安投资不超过项目设备投资的</w:t>
      </w:r>
      <w:r>
        <w:rPr>
          <w:rFonts w:ascii="仿宋_GB2312" w:eastAsia="仿宋_GB2312"/>
          <w:sz w:val="30"/>
          <w:szCs w:val="30"/>
        </w:rPr>
        <w:t>25%</w:t>
      </w:r>
      <w:r>
        <w:rPr>
          <w:rFonts w:hint="eastAsia" w:ascii="仿宋_GB2312" w:eastAsia="仿宋_GB2312"/>
          <w:sz w:val="30"/>
          <w:szCs w:val="30"/>
        </w:rPr>
        <w:t>；软性投入包括软件、试验和检测等费用。项目总投入中，固定资产投资占比不低于</w:t>
      </w:r>
      <w:r>
        <w:rPr>
          <w:rFonts w:ascii="仿宋_GB2312" w:eastAsia="仿宋_GB2312"/>
          <w:sz w:val="30"/>
          <w:szCs w:val="30"/>
        </w:rPr>
        <w:t>70%</w:t>
      </w:r>
      <w:r>
        <w:rPr>
          <w:rFonts w:hint="eastAsia" w:ascii="仿宋_GB2312" w:eastAsia="仿宋_GB2312"/>
          <w:sz w:val="30"/>
          <w:szCs w:val="30"/>
        </w:rPr>
        <w:t>。</w:t>
      </w:r>
    </w:p>
    <w:p>
      <w:pPr>
        <w:spacing w:line="520" w:lineRule="exact"/>
        <w:rPr>
          <w:rFonts w:ascii="仿宋_GB2312" w:eastAsia="仿宋_GB2312"/>
          <w:sz w:val="30"/>
          <w:szCs w:val="30"/>
        </w:rPr>
      </w:pPr>
      <w:r>
        <w:rPr>
          <w:rFonts w:ascii="仿宋_GB2312" w:eastAsia="仿宋_GB2312"/>
          <w:sz w:val="30"/>
          <w:szCs w:val="30"/>
        </w:rPr>
        <w:t xml:space="preserve">    </w:t>
      </w:r>
      <w:r>
        <w:rPr>
          <w:rFonts w:hint="eastAsia" w:ascii="仿宋_GB2312" w:eastAsia="仿宋_GB2312"/>
          <w:sz w:val="30"/>
          <w:szCs w:val="30"/>
        </w:rPr>
        <w:t>（六）项目固定资产投资备案（核准）、环保等方面的手续已经落实，建设期在</w:t>
      </w:r>
      <w:r>
        <w:rPr>
          <w:rFonts w:ascii="仿宋_GB2312" w:eastAsia="仿宋_GB2312"/>
          <w:sz w:val="30"/>
          <w:szCs w:val="30"/>
        </w:rPr>
        <w:t>20</w:t>
      </w:r>
      <w:r>
        <w:rPr>
          <w:rFonts w:hint="default" w:ascii="仿宋_GB2312" w:eastAsia="仿宋_GB2312"/>
          <w:sz w:val="30"/>
          <w:szCs w:val="30"/>
          <w:lang w:val="en"/>
        </w:rPr>
        <w:t>20</w:t>
      </w:r>
      <w:r>
        <w:rPr>
          <w:rFonts w:hint="eastAsia" w:ascii="仿宋_GB2312" w:eastAsia="仿宋_GB2312"/>
          <w:sz w:val="30"/>
          <w:szCs w:val="30"/>
        </w:rPr>
        <w:t>年</w:t>
      </w:r>
      <w:r>
        <w:rPr>
          <w:rFonts w:ascii="仿宋_GB2312" w:eastAsia="仿宋_GB2312"/>
          <w:sz w:val="30"/>
          <w:szCs w:val="30"/>
        </w:rPr>
        <w:t>1</w:t>
      </w:r>
      <w:r>
        <w:rPr>
          <w:rFonts w:hint="eastAsia" w:ascii="仿宋_GB2312" w:eastAsia="仿宋_GB2312"/>
          <w:sz w:val="30"/>
          <w:szCs w:val="30"/>
        </w:rPr>
        <w:t>月以来已完成的技术改造投资项目。</w:t>
      </w:r>
    </w:p>
    <w:p>
      <w:pPr>
        <w:spacing w:line="520" w:lineRule="exact"/>
        <w:rPr>
          <w:rFonts w:ascii="仿宋_GB2312" w:eastAsia="仿宋_GB2312"/>
          <w:b/>
          <w:sz w:val="30"/>
          <w:szCs w:val="30"/>
        </w:rPr>
      </w:pPr>
      <w:r>
        <w:rPr>
          <w:rFonts w:ascii="仿宋_GB2312" w:eastAsia="仿宋_GB2312"/>
          <w:sz w:val="30"/>
          <w:szCs w:val="30"/>
        </w:rPr>
        <w:t xml:space="preserve">    </w:t>
      </w:r>
      <w:r>
        <w:rPr>
          <w:rFonts w:hint="eastAsia" w:ascii="仿宋_GB2312" w:eastAsia="仿宋_GB2312"/>
          <w:b/>
          <w:sz w:val="30"/>
          <w:szCs w:val="30"/>
        </w:rPr>
        <w:t>三、申报材料</w:t>
      </w:r>
    </w:p>
    <w:p>
      <w:pPr>
        <w:spacing w:line="520" w:lineRule="exact"/>
        <w:rPr>
          <w:rFonts w:ascii="仿宋_GB2312" w:eastAsia="仿宋_GB2312"/>
          <w:sz w:val="30"/>
          <w:szCs w:val="30"/>
        </w:rPr>
      </w:pPr>
      <w:r>
        <w:rPr>
          <w:rFonts w:ascii="仿宋_GB2312" w:eastAsia="仿宋_GB2312"/>
          <w:sz w:val="30"/>
          <w:szCs w:val="30"/>
        </w:rPr>
        <w:t xml:space="preserve">    </w:t>
      </w:r>
      <w:r>
        <w:rPr>
          <w:rFonts w:hint="eastAsia" w:ascii="仿宋_GB2312" w:eastAsia="仿宋_GB2312"/>
          <w:sz w:val="30"/>
          <w:szCs w:val="30"/>
        </w:rPr>
        <w:t>（一）</w:t>
      </w:r>
      <w:r>
        <w:rPr>
          <w:rFonts w:ascii="仿宋_GB2312" w:eastAsia="仿宋_GB2312"/>
          <w:sz w:val="30"/>
          <w:szCs w:val="30"/>
        </w:rPr>
        <w:t>202</w:t>
      </w:r>
      <w:r>
        <w:rPr>
          <w:rFonts w:hint="default" w:ascii="仿宋_GB2312" w:eastAsia="仿宋_GB2312"/>
          <w:sz w:val="30"/>
          <w:szCs w:val="30"/>
          <w:lang w:val="en"/>
        </w:rPr>
        <w:t>2</w:t>
      </w:r>
      <w:r>
        <w:rPr>
          <w:rFonts w:hint="eastAsia" w:ascii="仿宋_GB2312" w:eastAsia="仿宋_GB2312"/>
          <w:sz w:val="30"/>
          <w:szCs w:val="30"/>
        </w:rPr>
        <w:t>年青浦区技术改造专项资金项目申请表</w:t>
      </w:r>
      <w:r>
        <w:rPr>
          <w:rFonts w:ascii="仿宋_GB2312" w:eastAsia="仿宋_GB2312"/>
          <w:sz w:val="30"/>
          <w:szCs w:val="30"/>
        </w:rPr>
        <w:t xml:space="preserve">; </w:t>
      </w:r>
    </w:p>
    <w:p>
      <w:pPr>
        <w:spacing w:line="520" w:lineRule="exact"/>
        <w:rPr>
          <w:rFonts w:ascii="仿宋_GB2312" w:eastAsia="仿宋_GB2312"/>
          <w:color w:val="FF0000"/>
          <w:sz w:val="30"/>
          <w:szCs w:val="30"/>
        </w:rPr>
      </w:pPr>
      <w:r>
        <w:rPr>
          <w:rFonts w:ascii="仿宋_GB2312" w:eastAsia="仿宋_GB2312"/>
          <w:sz w:val="30"/>
          <w:szCs w:val="30"/>
        </w:rPr>
        <w:t xml:space="preserve">     (</w:t>
      </w:r>
      <w:r>
        <w:rPr>
          <w:rFonts w:hint="eastAsia" w:ascii="仿宋_GB2312" w:eastAsia="仿宋_GB2312"/>
          <w:sz w:val="30"/>
          <w:szCs w:val="30"/>
        </w:rPr>
        <w:t>二）</w:t>
      </w:r>
      <w:r>
        <w:rPr>
          <w:rFonts w:ascii="仿宋_GB2312" w:eastAsia="仿宋_GB2312"/>
          <w:sz w:val="30"/>
          <w:szCs w:val="30"/>
        </w:rPr>
        <w:t>202</w:t>
      </w:r>
      <w:r>
        <w:rPr>
          <w:rFonts w:hint="default" w:ascii="仿宋_GB2312" w:eastAsia="仿宋_GB2312"/>
          <w:sz w:val="30"/>
          <w:szCs w:val="30"/>
          <w:lang w:val="en"/>
        </w:rPr>
        <w:t>2</w:t>
      </w:r>
      <w:r>
        <w:rPr>
          <w:rFonts w:hint="eastAsia" w:ascii="仿宋_GB2312" w:eastAsia="仿宋_GB2312"/>
          <w:sz w:val="30"/>
          <w:szCs w:val="30"/>
        </w:rPr>
        <w:t>年青浦区技术改造专项资金项目申请报告；</w:t>
      </w:r>
    </w:p>
    <w:p>
      <w:pPr>
        <w:spacing w:line="520" w:lineRule="exact"/>
        <w:rPr>
          <w:rFonts w:ascii="仿宋_GB2312" w:eastAsia="仿宋_GB2312"/>
          <w:sz w:val="30"/>
          <w:szCs w:val="30"/>
        </w:rPr>
      </w:pPr>
      <w:r>
        <w:rPr>
          <w:rFonts w:ascii="仿宋_GB2312" w:eastAsia="仿宋_GB2312"/>
          <w:sz w:val="30"/>
          <w:szCs w:val="30"/>
        </w:rPr>
        <w:t xml:space="preserve">    </w:t>
      </w:r>
      <w:r>
        <w:rPr>
          <w:rFonts w:hint="eastAsia" w:ascii="仿宋_GB2312" w:eastAsia="仿宋_GB2312"/>
          <w:sz w:val="30"/>
          <w:szCs w:val="30"/>
        </w:rPr>
        <w:t>（三）企业营业执照复印件；</w:t>
      </w:r>
    </w:p>
    <w:p>
      <w:pPr>
        <w:spacing w:line="520" w:lineRule="exact"/>
        <w:rPr>
          <w:rFonts w:ascii="仿宋_GB2312" w:eastAsia="仿宋_GB2312"/>
          <w:sz w:val="30"/>
          <w:szCs w:val="30"/>
        </w:rPr>
      </w:pPr>
      <w:r>
        <w:rPr>
          <w:rFonts w:ascii="仿宋_GB2312" w:eastAsia="仿宋_GB2312"/>
          <w:sz w:val="30"/>
          <w:szCs w:val="30"/>
        </w:rPr>
        <w:t xml:space="preserve">    </w:t>
      </w:r>
      <w:r>
        <w:rPr>
          <w:rFonts w:hint="eastAsia" w:ascii="仿宋_GB2312" w:eastAsia="仿宋_GB2312"/>
          <w:sz w:val="30"/>
          <w:szCs w:val="30"/>
        </w:rPr>
        <w:t>（四）企业投资项目的固定资产投资核准或备案的批准文件；</w:t>
      </w:r>
    </w:p>
    <w:p>
      <w:pPr>
        <w:spacing w:line="520" w:lineRule="exact"/>
        <w:rPr>
          <w:rFonts w:ascii="仿宋_GB2312" w:eastAsia="仿宋_GB2312"/>
          <w:sz w:val="30"/>
          <w:szCs w:val="30"/>
        </w:rPr>
      </w:pPr>
      <w:r>
        <w:rPr>
          <w:rFonts w:ascii="仿宋_GB2312" w:eastAsia="仿宋_GB2312"/>
          <w:sz w:val="30"/>
          <w:szCs w:val="30"/>
        </w:rPr>
        <w:t xml:space="preserve">    </w:t>
      </w:r>
      <w:r>
        <w:rPr>
          <w:rFonts w:hint="eastAsia" w:ascii="仿宋_GB2312" w:eastAsia="仿宋_GB2312"/>
          <w:sz w:val="30"/>
          <w:szCs w:val="30"/>
        </w:rPr>
        <w:t>（五）生态环境局出具的环境影响评价文件的审批意见；</w:t>
      </w:r>
    </w:p>
    <w:p>
      <w:pPr>
        <w:spacing w:line="520" w:lineRule="exact"/>
        <w:ind w:firstLine="600"/>
        <w:rPr>
          <w:rFonts w:hint="eastAsia" w:ascii="仿宋_GB2312" w:eastAsia="仿宋_GB2312"/>
          <w:sz w:val="30"/>
          <w:szCs w:val="30"/>
          <w:lang w:val="en" w:eastAsia="zh-CN"/>
        </w:rPr>
      </w:pPr>
      <w:r>
        <w:rPr>
          <w:rFonts w:hint="eastAsia" w:ascii="仿宋_GB2312" w:eastAsia="仿宋_GB2312"/>
          <w:sz w:val="30"/>
          <w:szCs w:val="30"/>
        </w:rPr>
        <w:t>（六）</w:t>
      </w:r>
      <w:r>
        <w:rPr>
          <w:rFonts w:hint="eastAsia" w:ascii="仿宋_GB2312" w:eastAsia="仿宋_GB2312"/>
          <w:sz w:val="30"/>
          <w:szCs w:val="30"/>
          <w:lang w:eastAsia="zh-CN"/>
        </w:rPr>
        <w:t>固定资产投资项目情况表即统计局</w:t>
      </w:r>
      <w:r>
        <w:rPr>
          <w:rFonts w:hint="default" w:ascii="仿宋_GB2312" w:eastAsia="仿宋_GB2312"/>
          <w:sz w:val="30"/>
          <w:szCs w:val="30"/>
          <w:lang w:val="en" w:eastAsia="zh-CN"/>
        </w:rPr>
        <w:t>206</w:t>
      </w:r>
      <w:r>
        <w:rPr>
          <w:rFonts w:hint="eastAsia" w:ascii="仿宋_GB2312" w:eastAsia="仿宋_GB2312"/>
          <w:sz w:val="30"/>
          <w:szCs w:val="30"/>
          <w:lang w:val="en" w:eastAsia="zh-CN"/>
        </w:rPr>
        <w:t>表</w:t>
      </w:r>
      <w:r>
        <w:rPr>
          <w:rFonts w:hint="eastAsia" w:ascii="仿宋_GB2312" w:eastAsia="仿宋_GB2312"/>
          <w:sz w:val="30"/>
          <w:szCs w:val="30"/>
          <w:lang w:eastAsia="zh-CN"/>
        </w:rPr>
        <w:t>（备案总投资</w:t>
      </w:r>
      <w:r>
        <w:rPr>
          <w:rFonts w:hint="default" w:ascii="仿宋_GB2312" w:eastAsia="仿宋_GB2312"/>
          <w:sz w:val="30"/>
          <w:szCs w:val="30"/>
          <w:lang w:val="en" w:eastAsia="zh-CN"/>
        </w:rPr>
        <w:t>500</w:t>
      </w:r>
      <w:r>
        <w:rPr>
          <w:rFonts w:hint="eastAsia" w:ascii="仿宋_GB2312" w:eastAsia="仿宋_GB2312"/>
          <w:sz w:val="30"/>
          <w:szCs w:val="30"/>
          <w:lang w:val="en" w:eastAsia="zh-CN"/>
        </w:rPr>
        <w:t>万元及以上</w:t>
      </w:r>
      <w:r>
        <w:rPr>
          <w:rFonts w:hint="eastAsia" w:ascii="仿宋_GB2312" w:eastAsia="仿宋_GB2312"/>
          <w:sz w:val="30"/>
          <w:szCs w:val="30"/>
          <w:lang w:eastAsia="zh-CN"/>
        </w:rPr>
        <w:t>）</w:t>
      </w:r>
    </w:p>
    <w:p>
      <w:pPr>
        <w:spacing w:line="520" w:lineRule="exact"/>
        <w:ind w:firstLine="600"/>
        <w:rPr>
          <w:rFonts w:ascii="仿宋_GB2312" w:eastAsia="仿宋_GB2312"/>
          <w:sz w:val="30"/>
          <w:szCs w:val="30"/>
        </w:rPr>
      </w:pPr>
      <w:r>
        <w:rPr>
          <w:rFonts w:hint="eastAsia" w:ascii="仿宋_GB2312" w:eastAsia="仿宋_GB2312"/>
          <w:sz w:val="30"/>
          <w:szCs w:val="30"/>
        </w:rPr>
        <w:t>（七）新增用地项目出具建设用地规划许可证和建筑工程施工许可证；零增地项目提供房地产权证；非自有房产的提供租房证明；</w:t>
      </w:r>
    </w:p>
    <w:p>
      <w:pPr>
        <w:spacing w:line="520" w:lineRule="exact"/>
        <w:ind w:firstLine="600"/>
        <w:rPr>
          <w:rFonts w:hint="eastAsia" w:ascii="仿宋_GB2312" w:eastAsia="仿宋_GB2312"/>
          <w:sz w:val="30"/>
          <w:szCs w:val="30"/>
          <w:lang w:eastAsia="zh-CN"/>
        </w:rPr>
      </w:pPr>
      <w:r>
        <w:rPr>
          <w:rFonts w:hint="eastAsia" w:ascii="仿宋_GB2312" w:eastAsia="仿宋_GB2312"/>
          <w:sz w:val="30"/>
          <w:szCs w:val="30"/>
        </w:rPr>
        <w:t>（八）产品成果鉴定、技术检测报告等证明文件</w:t>
      </w:r>
      <w:r>
        <w:rPr>
          <w:rFonts w:hint="eastAsia" w:ascii="仿宋_GB2312" w:eastAsia="仿宋_GB2312"/>
          <w:sz w:val="30"/>
          <w:szCs w:val="30"/>
          <w:lang w:eastAsia="zh-CN"/>
        </w:rPr>
        <w:t>；</w:t>
      </w:r>
    </w:p>
    <w:p>
      <w:pPr>
        <w:spacing w:line="520" w:lineRule="exact"/>
        <w:ind w:firstLine="600"/>
        <w:rPr>
          <w:rFonts w:ascii="仿宋_GB2312" w:eastAsia="仿宋_GB2312"/>
          <w:sz w:val="30"/>
          <w:szCs w:val="30"/>
        </w:rPr>
      </w:pPr>
      <w:r>
        <w:rPr>
          <w:rFonts w:hint="eastAsia" w:ascii="仿宋_GB2312" w:eastAsia="仿宋_GB2312"/>
          <w:sz w:val="30"/>
          <w:szCs w:val="30"/>
        </w:rPr>
        <w:t>（九）技术改造项目总投入明细清单及提供发票复印件；</w:t>
      </w:r>
    </w:p>
    <w:p>
      <w:pPr>
        <w:spacing w:line="520" w:lineRule="exact"/>
        <w:ind w:firstLine="600"/>
        <w:rPr>
          <w:rFonts w:ascii="仿宋_GB2312" w:eastAsia="仿宋_GB2312"/>
          <w:sz w:val="30"/>
          <w:szCs w:val="30"/>
        </w:rPr>
      </w:pPr>
      <w:r>
        <w:rPr>
          <w:rFonts w:hint="eastAsia" w:ascii="仿宋_GB2312" w:eastAsia="仿宋_GB2312"/>
          <w:sz w:val="30"/>
          <w:szCs w:val="30"/>
        </w:rPr>
        <w:t>（十）两化融合评估报告；</w:t>
      </w:r>
    </w:p>
    <w:p>
      <w:pPr>
        <w:spacing w:line="520" w:lineRule="exact"/>
        <w:rPr>
          <w:rFonts w:ascii="仿宋_GB2312" w:eastAsia="仿宋_GB2312"/>
          <w:sz w:val="30"/>
          <w:szCs w:val="30"/>
        </w:rPr>
      </w:pPr>
      <w:r>
        <w:rPr>
          <w:rFonts w:ascii="仿宋_GB2312" w:eastAsia="仿宋_GB2312"/>
          <w:sz w:val="30"/>
          <w:szCs w:val="30"/>
        </w:rPr>
        <w:t xml:space="preserve">    </w:t>
      </w:r>
      <w:r>
        <w:rPr>
          <w:rFonts w:hint="eastAsia" w:eastAsia="仿宋_GB2312"/>
          <w:kern w:val="0"/>
          <w:sz w:val="30"/>
          <w:szCs w:val="30"/>
        </w:rPr>
        <w:t>（十一）</w:t>
      </w:r>
      <w:r>
        <w:rPr>
          <w:rFonts w:hint="eastAsia" w:ascii="仿宋_GB2312" w:eastAsia="仿宋_GB2312"/>
          <w:sz w:val="30"/>
          <w:szCs w:val="30"/>
        </w:rPr>
        <w:t>企业法人代表信用查询授权书；</w:t>
      </w:r>
    </w:p>
    <w:p>
      <w:pPr>
        <w:spacing w:line="520" w:lineRule="exact"/>
        <w:rPr>
          <w:rFonts w:ascii="仿宋_GB2312" w:eastAsia="仿宋_GB2312"/>
          <w:sz w:val="30"/>
          <w:szCs w:val="30"/>
        </w:rPr>
      </w:pPr>
      <w:r>
        <w:rPr>
          <w:rFonts w:ascii="仿宋_GB2312" w:eastAsia="仿宋_GB2312"/>
          <w:sz w:val="30"/>
          <w:szCs w:val="30"/>
        </w:rPr>
        <w:t xml:space="preserve">    </w:t>
      </w:r>
      <w:r>
        <w:rPr>
          <w:rFonts w:hint="eastAsia" w:ascii="仿宋_GB2312" w:eastAsia="仿宋_GB2312"/>
          <w:sz w:val="30"/>
          <w:szCs w:val="30"/>
        </w:rPr>
        <w:t>（十二）项目尚未获得市和区其他专项支持的声明；</w:t>
      </w:r>
    </w:p>
    <w:p>
      <w:pPr>
        <w:spacing w:line="520" w:lineRule="exact"/>
        <w:ind w:firstLine="600"/>
        <w:rPr>
          <w:rFonts w:ascii="仿宋_GB2312" w:eastAsia="仿宋_GB2312"/>
          <w:sz w:val="30"/>
          <w:szCs w:val="30"/>
        </w:rPr>
      </w:pPr>
      <w:r>
        <w:rPr>
          <w:rFonts w:hint="eastAsia" w:ascii="仿宋_GB2312" w:eastAsia="仿宋_GB2312"/>
          <w:sz w:val="30"/>
          <w:szCs w:val="30"/>
        </w:rPr>
        <w:t>（十三）材料真实性声明。</w:t>
      </w:r>
    </w:p>
    <w:p>
      <w:pPr>
        <w:spacing w:line="520" w:lineRule="exact"/>
        <w:rPr>
          <w:rFonts w:ascii="仿宋_GB2312" w:eastAsia="仿宋_GB2312"/>
          <w:b/>
          <w:sz w:val="30"/>
          <w:szCs w:val="30"/>
        </w:rPr>
      </w:pPr>
      <w:r>
        <w:rPr>
          <w:rFonts w:ascii="仿宋_GB2312" w:eastAsia="仿宋_GB2312"/>
          <w:sz w:val="30"/>
          <w:szCs w:val="30"/>
        </w:rPr>
        <w:t xml:space="preserve">     </w:t>
      </w:r>
      <w:r>
        <w:rPr>
          <w:rFonts w:hint="eastAsia" w:ascii="仿宋_GB2312" w:eastAsia="仿宋_GB2312"/>
          <w:b/>
          <w:sz w:val="30"/>
          <w:szCs w:val="30"/>
        </w:rPr>
        <w:t>四、申报程序</w:t>
      </w:r>
    </w:p>
    <w:p>
      <w:pPr>
        <w:spacing w:line="520" w:lineRule="exact"/>
        <w:rPr>
          <w:rFonts w:ascii="仿宋_GB2312" w:eastAsia="仿宋_GB2312"/>
          <w:sz w:val="30"/>
          <w:szCs w:val="30"/>
        </w:rPr>
      </w:pPr>
      <w:r>
        <w:rPr>
          <w:rFonts w:ascii="仿宋_GB2312" w:eastAsia="仿宋_GB2312"/>
          <w:b/>
          <w:sz w:val="30"/>
          <w:szCs w:val="30"/>
        </w:rPr>
        <w:t xml:space="preserve">    </w:t>
      </w:r>
      <w:r>
        <w:rPr>
          <w:rFonts w:hint="eastAsia" w:ascii="仿宋_GB2312" w:eastAsia="仿宋_GB2312"/>
          <w:b/>
          <w:sz w:val="30"/>
          <w:szCs w:val="30"/>
        </w:rPr>
        <w:t>（一）组织方式。</w:t>
      </w:r>
      <w:r>
        <w:rPr>
          <w:rFonts w:hint="eastAsia" w:ascii="仿宋_GB2312" w:eastAsia="仿宋_GB2312"/>
          <w:sz w:val="30"/>
          <w:szCs w:val="30"/>
        </w:rPr>
        <w:t>区技术改造专项采取分批次申报方式。</w:t>
      </w:r>
    </w:p>
    <w:p>
      <w:pPr>
        <w:spacing w:line="520" w:lineRule="exact"/>
        <w:rPr>
          <w:rFonts w:ascii="仿宋_GB2312" w:eastAsia="仿宋_GB2312"/>
          <w:b/>
          <w:sz w:val="30"/>
          <w:szCs w:val="30"/>
        </w:rPr>
      </w:pPr>
      <w:r>
        <w:rPr>
          <w:rFonts w:ascii="仿宋_GB2312" w:eastAsia="仿宋_GB2312"/>
          <w:sz w:val="30"/>
          <w:szCs w:val="30"/>
        </w:rPr>
        <w:t xml:space="preserve">    </w:t>
      </w:r>
      <w:r>
        <w:rPr>
          <w:rFonts w:hint="eastAsia" w:ascii="仿宋_GB2312" w:eastAsia="仿宋_GB2312"/>
          <w:b/>
          <w:sz w:val="30"/>
          <w:szCs w:val="30"/>
        </w:rPr>
        <w:t>（二）申报时间。</w:t>
      </w:r>
      <w:r>
        <w:rPr>
          <w:rFonts w:hint="eastAsia" w:ascii="仿宋_GB2312" w:eastAsia="仿宋_GB2312"/>
          <w:sz w:val="30"/>
          <w:szCs w:val="30"/>
        </w:rPr>
        <w:t>本次申报</w:t>
      </w:r>
      <w:r>
        <w:rPr>
          <w:rFonts w:hint="eastAsia" w:ascii="仿宋_GB2312" w:eastAsia="仿宋_GB2312"/>
          <w:sz w:val="30"/>
          <w:szCs w:val="30"/>
          <w:lang w:eastAsia="zh-CN"/>
        </w:rPr>
        <w:t>网上</w:t>
      </w:r>
      <w:r>
        <w:rPr>
          <w:rFonts w:hint="eastAsia" w:ascii="仿宋_GB2312" w:eastAsia="仿宋_GB2312"/>
          <w:sz w:val="30"/>
          <w:szCs w:val="30"/>
        </w:rPr>
        <w:t>截止时间为</w:t>
      </w:r>
      <w:r>
        <w:rPr>
          <w:rFonts w:ascii="仿宋_GB2312" w:eastAsia="仿宋_GB2312"/>
          <w:sz w:val="30"/>
          <w:szCs w:val="30"/>
        </w:rPr>
        <w:t>202</w:t>
      </w:r>
      <w:r>
        <w:rPr>
          <w:rFonts w:hint="default" w:ascii="仿宋_GB2312" w:eastAsia="仿宋_GB2312"/>
          <w:sz w:val="30"/>
          <w:szCs w:val="30"/>
          <w:lang w:val="en"/>
        </w:rPr>
        <w:t>2</w:t>
      </w:r>
      <w:r>
        <w:rPr>
          <w:rFonts w:hint="eastAsia" w:ascii="仿宋_GB2312" w:eastAsia="仿宋_GB2312"/>
          <w:sz w:val="30"/>
          <w:szCs w:val="30"/>
        </w:rPr>
        <w:t>年</w:t>
      </w:r>
      <w:r>
        <w:rPr>
          <w:rFonts w:ascii="仿宋_GB2312" w:eastAsia="仿宋_GB2312"/>
          <w:sz w:val="30"/>
          <w:szCs w:val="30"/>
        </w:rPr>
        <w:t>3</w:t>
      </w:r>
      <w:r>
        <w:rPr>
          <w:rFonts w:hint="eastAsia" w:ascii="仿宋_GB2312" w:eastAsia="仿宋_GB2312"/>
          <w:sz w:val="30"/>
          <w:szCs w:val="30"/>
        </w:rPr>
        <w:t>月</w:t>
      </w:r>
      <w:r>
        <w:rPr>
          <w:rFonts w:hint="default" w:ascii="仿宋_GB2312" w:eastAsia="仿宋_GB2312"/>
          <w:sz w:val="30"/>
          <w:szCs w:val="30"/>
          <w:lang w:val="en"/>
        </w:rPr>
        <w:t>2</w:t>
      </w:r>
      <w:r>
        <w:rPr>
          <w:rFonts w:ascii="仿宋_GB2312" w:eastAsia="仿宋_GB2312"/>
          <w:sz w:val="30"/>
          <w:szCs w:val="30"/>
        </w:rPr>
        <w:t>1</w:t>
      </w:r>
      <w:r>
        <w:rPr>
          <w:rFonts w:hint="eastAsia" w:ascii="仿宋_GB2312" w:eastAsia="仿宋_GB2312"/>
          <w:sz w:val="30"/>
          <w:szCs w:val="30"/>
        </w:rPr>
        <w:t>日</w:t>
      </w:r>
      <w:r>
        <w:rPr>
          <w:rFonts w:hint="eastAsia" w:ascii="仿宋_GB2312" w:eastAsia="仿宋_GB2312"/>
          <w:sz w:val="30"/>
          <w:szCs w:val="30"/>
          <w:lang w:eastAsia="zh-CN"/>
        </w:rPr>
        <w:t>，接收纸质材料</w:t>
      </w:r>
      <w:r>
        <w:rPr>
          <w:rFonts w:hint="eastAsia" w:ascii="仿宋_GB2312" w:eastAsia="仿宋_GB2312"/>
          <w:sz w:val="30"/>
          <w:szCs w:val="30"/>
        </w:rPr>
        <w:t>截止时间为</w:t>
      </w:r>
      <w:r>
        <w:rPr>
          <w:rFonts w:ascii="仿宋_GB2312" w:eastAsia="仿宋_GB2312"/>
          <w:sz w:val="30"/>
          <w:szCs w:val="30"/>
        </w:rPr>
        <w:t>202</w:t>
      </w:r>
      <w:r>
        <w:rPr>
          <w:rFonts w:hint="default" w:ascii="仿宋_GB2312" w:eastAsia="仿宋_GB2312"/>
          <w:sz w:val="30"/>
          <w:szCs w:val="30"/>
          <w:lang w:val="en"/>
        </w:rPr>
        <w:t>2</w:t>
      </w:r>
      <w:r>
        <w:rPr>
          <w:rFonts w:hint="eastAsia" w:ascii="仿宋_GB2312" w:eastAsia="仿宋_GB2312"/>
          <w:sz w:val="30"/>
          <w:szCs w:val="30"/>
        </w:rPr>
        <w:t>年</w:t>
      </w:r>
      <w:r>
        <w:rPr>
          <w:rFonts w:ascii="仿宋_GB2312" w:eastAsia="仿宋_GB2312"/>
          <w:sz w:val="30"/>
          <w:szCs w:val="30"/>
        </w:rPr>
        <w:t>3</w:t>
      </w:r>
      <w:r>
        <w:rPr>
          <w:rFonts w:hint="eastAsia" w:ascii="仿宋_GB2312" w:eastAsia="仿宋_GB2312"/>
          <w:sz w:val="30"/>
          <w:szCs w:val="30"/>
        </w:rPr>
        <w:t>月</w:t>
      </w:r>
      <w:r>
        <w:rPr>
          <w:rFonts w:hint="default" w:ascii="仿宋_GB2312" w:eastAsia="仿宋_GB2312"/>
          <w:sz w:val="30"/>
          <w:szCs w:val="30"/>
          <w:lang w:val="en"/>
        </w:rPr>
        <w:t>28</w:t>
      </w:r>
      <w:r>
        <w:rPr>
          <w:rFonts w:hint="eastAsia" w:ascii="仿宋_GB2312" w:eastAsia="仿宋_GB2312"/>
          <w:sz w:val="30"/>
          <w:szCs w:val="30"/>
        </w:rPr>
        <w:t>日。</w:t>
      </w:r>
    </w:p>
    <w:p>
      <w:pPr>
        <w:pStyle w:val="11"/>
        <w:spacing w:line="520" w:lineRule="exact"/>
        <w:rPr>
          <w:rFonts w:ascii="仿宋_GB2312" w:hAnsi="Calibri" w:eastAsia="仿宋_GB2312" w:cs="Times New Roman"/>
          <w:color w:val="auto"/>
          <w:kern w:val="2"/>
          <w:sz w:val="30"/>
          <w:szCs w:val="30"/>
        </w:rPr>
      </w:pPr>
      <w:r>
        <w:rPr>
          <w:sz w:val="30"/>
          <w:szCs w:val="30"/>
        </w:rPr>
        <w:t xml:space="preserve">    </w:t>
      </w:r>
      <w:r>
        <w:rPr>
          <w:rFonts w:hint="eastAsia" w:ascii="仿宋_GB2312" w:hAnsi="Calibri" w:eastAsia="仿宋_GB2312" w:cs="Times New Roman"/>
          <w:b/>
          <w:color w:val="auto"/>
          <w:kern w:val="2"/>
          <w:sz w:val="30"/>
          <w:szCs w:val="30"/>
        </w:rPr>
        <w:t>（三）申报方式。</w:t>
      </w:r>
      <w:r>
        <w:rPr>
          <w:rFonts w:hint="eastAsia" w:ascii="仿宋_GB2312" w:hAnsi="Calibri" w:eastAsia="仿宋_GB2312" w:cs="Times New Roman"/>
          <w:color w:val="auto"/>
          <w:kern w:val="2"/>
          <w:sz w:val="30"/>
          <w:szCs w:val="30"/>
        </w:rPr>
        <w:t>申报单位登录青浦区产业发展专项资金项目申报和服务平台（</w:t>
      </w:r>
      <w:r>
        <w:rPr>
          <w:rFonts w:ascii="仿宋_GB2312" w:hAnsi="Calibri" w:eastAsia="仿宋_GB2312" w:cs="Times New Roman"/>
          <w:color w:val="auto"/>
          <w:kern w:val="2"/>
          <w:sz w:val="30"/>
          <w:szCs w:val="30"/>
          <w:u w:val="single"/>
        </w:rPr>
        <w:t>http://cyfz.shqp.gov.cn</w:t>
      </w:r>
      <w:r>
        <w:rPr>
          <w:rFonts w:hint="eastAsia" w:ascii="仿宋_GB2312" w:hAnsi="Calibri" w:eastAsia="仿宋_GB2312" w:cs="Times New Roman"/>
          <w:color w:val="auto"/>
          <w:kern w:val="2"/>
          <w:sz w:val="30"/>
          <w:szCs w:val="30"/>
        </w:rPr>
        <w:t>）及两化融合自评估服务系统（</w:t>
      </w:r>
      <w:r>
        <w:fldChar w:fldCharType="begin"/>
      </w:r>
      <w:r>
        <w:instrText xml:space="preserve"> HYPERLINK "http://shpg.cspiii.com" </w:instrText>
      </w:r>
      <w:r>
        <w:fldChar w:fldCharType="separate"/>
      </w:r>
      <w:r>
        <w:rPr>
          <w:rFonts w:ascii="仿宋_GB2312" w:hAnsi="Calibri" w:eastAsia="仿宋_GB2312" w:cs="Times New Roman"/>
          <w:color w:val="auto"/>
          <w:kern w:val="2"/>
          <w:sz w:val="30"/>
          <w:szCs w:val="30"/>
          <w:u w:val="single"/>
        </w:rPr>
        <w:t>http://shpg.cspiii.com</w:t>
      </w:r>
      <w:r>
        <w:rPr>
          <w:rFonts w:ascii="仿宋_GB2312" w:hAnsi="Calibri" w:eastAsia="仿宋_GB2312" w:cs="Times New Roman"/>
          <w:color w:val="auto"/>
          <w:kern w:val="2"/>
          <w:sz w:val="30"/>
          <w:szCs w:val="30"/>
          <w:u w:val="single"/>
        </w:rPr>
        <w:fldChar w:fldCharType="end"/>
      </w:r>
      <w:r>
        <w:rPr>
          <w:rFonts w:hint="eastAsia" w:ascii="仿宋_GB2312" w:hAnsi="Calibri" w:eastAsia="仿宋_GB2312" w:cs="Times New Roman"/>
          <w:color w:val="auto"/>
          <w:kern w:val="2"/>
          <w:sz w:val="30"/>
          <w:szCs w:val="30"/>
        </w:rPr>
        <w:t>）进行网上填报后，向所在街镇或区级公司递交书面申请材料一份。</w:t>
      </w:r>
    </w:p>
    <w:p>
      <w:pPr>
        <w:spacing w:line="520" w:lineRule="exact"/>
        <w:rPr>
          <w:rFonts w:ascii="仿宋_GB2312" w:eastAsia="仿宋_GB2312"/>
          <w:sz w:val="30"/>
          <w:szCs w:val="30"/>
        </w:rPr>
      </w:pPr>
      <w:r>
        <w:rPr>
          <w:rFonts w:ascii="仿宋_GB2312" w:eastAsia="仿宋_GB2312"/>
          <w:sz w:val="30"/>
          <w:szCs w:val="30"/>
        </w:rPr>
        <w:t xml:space="preserve">    </w:t>
      </w:r>
      <w:r>
        <w:rPr>
          <w:rFonts w:hint="eastAsia" w:ascii="仿宋_GB2312" w:eastAsia="仿宋_GB2312"/>
          <w:b/>
          <w:sz w:val="30"/>
          <w:szCs w:val="30"/>
        </w:rPr>
        <w:t>（四）申报初审。</w:t>
      </w:r>
      <w:r>
        <w:rPr>
          <w:rFonts w:hint="eastAsia" w:ascii="仿宋_GB2312" w:eastAsia="仿宋_GB2312"/>
          <w:sz w:val="30"/>
          <w:szCs w:val="30"/>
        </w:rPr>
        <w:t>项目申报材料须符合相关规定，申报完成后，由各街镇和区级公司对申报材料在</w:t>
      </w:r>
      <w:r>
        <w:rPr>
          <w:rFonts w:ascii="仿宋_GB2312" w:eastAsia="仿宋_GB2312"/>
          <w:sz w:val="30"/>
          <w:szCs w:val="30"/>
        </w:rPr>
        <w:t>5</w:t>
      </w:r>
      <w:r>
        <w:rPr>
          <w:rFonts w:hint="eastAsia" w:ascii="仿宋_GB2312" w:eastAsia="仿宋_GB2312"/>
          <w:sz w:val="30"/>
          <w:szCs w:val="30"/>
        </w:rPr>
        <w:t>个工作日内进行初审，对项目管理平台申报材料的一致性、齐全性严格把关，不符合要求或缺少相关内容的，予以退回或要求项目申报单位在限定时间内补齐。项目初审通过后，出具初审意见及网络批转，并将申报材料报送至区经委。</w:t>
      </w:r>
    </w:p>
    <w:p>
      <w:pPr>
        <w:spacing w:line="520" w:lineRule="exact"/>
        <w:rPr>
          <w:rFonts w:ascii="仿宋_GB2312" w:eastAsia="仿宋_GB2312"/>
          <w:sz w:val="30"/>
          <w:szCs w:val="30"/>
        </w:rPr>
      </w:pPr>
      <w:r>
        <w:rPr>
          <w:rFonts w:ascii="仿宋_GB2312" w:eastAsia="仿宋_GB2312"/>
          <w:sz w:val="30"/>
          <w:szCs w:val="30"/>
        </w:rPr>
        <w:t xml:space="preserve">    </w:t>
      </w:r>
      <w:r>
        <w:rPr>
          <w:rFonts w:hint="eastAsia" w:ascii="仿宋_GB2312" w:eastAsia="仿宋_GB2312"/>
          <w:b/>
          <w:sz w:val="30"/>
          <w:szCs w:val="30"/>
        </w:rPr>
        <w:t>（五）评审方式。</w:t>
      </w:r>
      <w:r>
        <w:rPr>
          <w:rFonts w:hint="eastAsia" w:ascii="仿宋_GB2312" w:eastAsia="仿宋_GB2312"/>
          <w:sz w:val="30"/>
          <w:szCs w:val="30"/>
        </w:rPr>
        <w:t>项目经街镇、区级公司初审通过后，由区经委统一委托审计单位出具项目专项审计报告，区经委会同区相关部门按照“公开、公平、公正”的原则，组织专家评审项目投入情况，根据评审情况确定项目支持资金。</w:t>
      </w:r>
    </w:p>
    <w:p>
      <w:pPr>
        <w:spacing w:line="520" w:lineRule="exact"/>
        <w:rPr>
          <w:rFonts w:ascii="仿宋_GB2312" w:eastAsia="仿宋_GB2312"/>
          <w:sz w:val="30"/>
          <w:szCs w:val="30"/>
        </w:rPr>
      </w:pPr>
      <w:r>
        <w:rPr>
          <w:rFonts w:ascii="仿宋_GB2312" w:eastAsia="仿宋_GB2312"/>
          <w:sz w:val="30"/>
          <w:szCs w:val="30"/>
        </w:rPr>
        <w:t xml:space="preserve">    </w:t>
      </w:r>
      <w:r>
        <w:rPr>
          <w:rFonts w:hint="eastAsia" w:ascii="仿宋_GB2312" w:eastAsia="仿宋_GB2312"/>
          <w:b/>
          <w:sz w:val="30"/>
          <w:szCs w:val="30"/>
        </w:rPr>
        <w:t>（六）公示。</w:t>
      </w:r>
      <w:r>
        <w:rPr>
          <w:rFonts w:hint="eastAsia" w:ascii="仿宋_GB2312" w:eastAsia="仿宋_GB2312"/>
          <w:sz w:val="30"/>
          <w:szCs w:val="30"/>
        </w:rPr>
        <w:t>对于审核通过的项目，由区经委在经委官网向社会公示。</w:t>
      </w:r>
    </w:p>
    <w:p>
      <w:pPr>
        <w:spacing w:line="520" w:lineRule="exact"/>
        <w:rPr>
          <w:rFonts w:ascii="仿宋_GB2312" w:eastAsia="仿宋_GB2312"/>
          <w:sz w:val="30"/>
          <w:szCs w:val="30"/>
        </w:rPr>
      </w:pPr>
      <w:r>
        <w:rPr>
          <w:rFonts w:ascii="仿宋_GB2312" w:eastAsia="仿宋_GB2312"/>
          <w:sz w:val="30"/>
          <w:szCs w:val="30"/>
        </w:rPr>
        <w:t xml:space="preserve">    </w:t>
      </w:r>
      <w:r>
        <w:rPr>
          <w:rFonts w:hint="eastAsia" w:ascii="仿宋_GB2312" w:eastAsia="仿宋_GB2312"/>
          <w:b/>
          <w:sz w:val="30"/>
          <w:szCs w:val="30"/>
        </w:rPr>
        <w:t>（七）区级审议。</w:t>
      </w:r>
      <w:r>
        <w:rPr>
          <w:rFonts w:hint="eastAsia" w:ascii="仿宋_GB2312" w:eastAsia="仿宋_GB2312"/>
          <w:sz w:val="30"/>
          <w:szCs w:val="30"/>
        </w:rPr>
        <w:t>公示无异议的项目，由区经委报青浦区产业发展协调推进办公室审议。</w:t>
      </w:r>
    </w:p>
    <w:p>
      <w:pPr>
        <w:spacing w:line="520" w:lineRule="exact"/>
        <w:rPr>
          <w:rFonts w:ascii="仿宋_GB2312" w:eastAsia="仿宋_GB2312"/>
          <w:sz w:val="30"/>
          <w:szCs w:val="30"/>
        </w:rPr>
      </w:pPr>
      <w:r>
        <w:rPr>
          <w:rFonts w:ascii="仿宋_GB2312" w:eastAsia="仿宋_GB2312"/>
          <w:sz w:val="30"/>
          <w:szCs w:val="30"/>
        </w:rPr>
        <w:t xml:space="preserve">    </w:t>
      </w:r>
      <w:r>
        <w:rPr>
          <w:rFonts w:hint="eastAsia" w:ascii="仿宋_GB2312" w:eastAsia="仿宋_GB2312"/>
          <w:b/>
          <w:sz w:val="30"/>
          <w:szCs w:val="30"/>
        </w:rPr>
        <w:t>（八）资金拨付。</w:t>
      </w:r>
      <w:r>
        <w:rPr>
          <w:rFonts w:hint="eastAsia" w:ascii="仿宋_GB2312" w:eastAsia="仿宋_GB2312"/>
          <w:sz w:val="30"/>
          <w:szCs w:val="30"/>
        </w:rPr>
        <w:t>审议通过后，由区经委、区财政局联合下达资金拨付文件，区财政局根据文件拨付专项资金到各相关单位。</w:t>
      </w:r>
    </w:p>
    <w:p>
      <w:pPr>
        <w:spacing w:line="520" w:lineRule="exact"/>
        <w:rPr>
          <w:rFonts w:ascii="仿宋_GB2312" w:eastAsia="仿宋_GB2312"/>
          <w:b/>
          <w:sz w:val="30"/>
          <w:szCs w:val="30"/>
        </w:rPr>
      </w:pPr>
      <w:r>
        <w:rPr>
          <w:rFonts w:ascii="仿宋_GB2312" w:eastAsia="仿宋_GB2312"/>
          <w:sz w:val="30"/>
          <w:szCs w:val="30"/>
        </w:rPr>
        <w:t xml:space="preserve">    </w:t>
      </w:r>
      <w:r>
        <w:rPr>
          <w:rFonts w:hint="eastAsia" w:ascii="仿宋_GB2312" w:eastAsia="仿宋_GB2312"/>
          <w:b/>
          <w:sz w:val="30"/>
          <w:szCs w:val="30"/>
        </w:rPr>
        <w:t>五、申明</w:t>
      </w:r>
    </w:p>
    <w:p>
      <w:pPr>
        <w:spacing w:line="520" w:lineRule="exact"/>
        <w:jc w:val="left"/>
        <w:rPr>
          <w:rFonts w:ascii="仿宋_GB2312" w:eastAsia="仿宋_GB2312"/>
          <w:sz w:val="30"/>
          <w:szCs w:val="30"/>
        </w:rPr>
      </w:pPr>
      <w:r>
        <w:rPr>
          <w:rFonts w:ascii="仿宋_GB2312" w:eastAsia="仿宋_GB2312"/>
          <w:sz w:val="30"/>
          <w:szCs w:val="30"/>
        </w:rPr>
        <w:t xml:space="preserve">    </w:t>
      </w:r>
      <w:r>
        <w:rPr>
          <w:rFonts w:hint="eastAsia" w:ascii="仿宋_GB2312" w:eastAsia="仿宋_GB2312"/>
          <w:sz w:val="30"/>
          <w:szCs w:val="30"/>
        </w:rPr>
        <w:t>我委从未委托任何机构或个人代理青浦区技术改造专项资金项目申报事宜，请项目单位自主申报项目。我委将严格按照有关标准和程序受理申请，不收取任何费用。如有任何机构或个人假借我委或我委工作人员名义向企业收取费用的，请知情者向我委举报。</w:t>
      </w:r>
    </w:p>
    <w:p>
      <w:pPr>
        <w:spacing w:line="520" w:lineRule="exact"/>
        <w:rPr>
          <w:rFonts w:ascii="仿宋_GB2312" w:eastAsia="仿宋_GB2312"/>
          <w:b/>
          <w:sz w:val="30"/>
          <w:szCs w:val="30"/>
        </w:rPr>
      </w:pPr>
      <w:r>
        <w:rPr>
          <w:rFonts w:ascii="仿宋_GB2312" w:eastAsia="仿宋_GB2312"/>
          <w:b/>
          <w:sz w:val="30"/>
          <w:szCs w:val="30"/>
        </w:rPr>
        <w:t xml:space="preserve">    </w:t>
      </w:r>
      <w:r>
        <w:rPr>
          <w:rFonts w:hint="eastAsia" w:ascii="仿宋_GB2312" w:eastAsia="仿宋_GB2312"/>
          <w:b/>
          <w:sz w:val="30"/>
          <w:szCs w:val="30"/>
        </w:rPr>
        <w:t>六、联系方式</w:t>
      </w:r>
    </w:p>
    <w:p>
      <w:pPr>
        <w:pStyle w:val="11"/>
        <w:spacing w:line="520" w:lineRule="exact"/>
        <w:rPr>
          <w:rFonts w:ascii="仿宋_GB2312" w:hAnsi="Calibri" w:eastAsia="仿宋_GB2312" w:cs="Times New Roman"/>
          <w:color w:val="auto"/>
          <w:kern w:val="2"/>
          <w:sz w:val="30"/>
          <w:szCs w:val="30"/>
        </w:rPr>
      </w:pPr>
      <w:r>
        <w:rPr>
          <w:rFonts w:ascii="仿宋_GB2312" w:hAnsi="Calibri" w:eastAsia="仿宋_GB2312" w:cs="Times New Roman"/>
          <w:color w:val="auto"/>
          <w:kern w:val="2"/>
          <w:sz w:val="30"/>
          <w:szCs w:val="30"/>
        </w:rPr>
        <w:t xml:space="preserve">   </w:t>
      </w:r>
      <w:r>
        <w:rPr>
          <w:rFonts w:hint="eastAsia" w:ascii="仿宋_GB2312" w:hAnsi="Calibri" w:eastAsia="仿宋_GB2312" w:cs="Times New Roman"/>
          <w:color w:val="auto"/>
          <w:kern w:val="2"/>
          <w:sz w:val="30"/>
          <w:szCs w:val="30"/>
        </w:rPr>
        <w:t>（</w:t>
      </w:r>
      <w:r>
        <w:rPr>
          <w:rFonts w:ascii="仿宋_GB2312" w:hAnsi="Calibri" w:eastAsia="仿宋_GB2312" w:cs="Times New Roman"/>
          <w:color w:val="auto"/>
          <w:kern w:val="2"/>
          <w:sz w:val="30"/>
          <w:szCs w:val="30"/>
        </w:rPr>
        <w:t>1</w:t>
      </w:r>
      <w:r>
        <w:rPr>
          <w:rFonts w:hint="eastAsia" w:ascii="仿宋_GB2312" w:hAnsi="Calibri" w:eastAsia="仿宋_GB2312" w:cs="Times New Roman"/>
          <w:color w:val="auto"/>
          <w:kern w:val="2"/>
          <w:sz w:val="30"/>
          <w:szCs w:val="30"/>
        </w:rPr>
        <w:t>）项目业务咨询</w:t>
      </w:r>
      <w:r>
        <w:rPr>
          <w:rFonts w:ascii="仿宋_GB2312" w:hAnsi="Calibri" w:eastAsia="仿宋_GB2312" w:cs="Times New Roman"/>
          <w:color w:val="auto"/>
          <w:kern w:val="2"/>
          <w:sz w:val="30"/>
          <w:szCs w:val="30"/>
        </w:rPr>
        <w:t xml:space="preserve">  </w:t>
      </w:r>
    </w:p>
    <w:p>
      <w:pPr>
        <w:pStyle w:val="11"/>
        <w:spacing w:line="520" w:lineRule="exact"/>
        <w:rPr>
          <w:rFonts w:ascii="仿宋_GB2312" w:hAnsi="Calibri" w:eastAsia="仿宋_GB2312" w:cs="Times New Roman"/>
          <w:color w:val="auto"/>
          <w:kern w:val="2"/>
          <w:sz w:val="30"/>
          <w:szCs w:val="30"/>
        </w:rPr>
      </w:pPr>
      <w:r>
        <w:rPr>
          <w:rFonts w:ascii="仿宋_GB2312" w:hAnsi="Calibri" w:eastAsia="仿宋_GB2312" w:cs="Times New Roman"/>
          <w:color w:val="auto"/>
          <w:kern w:val="2"/>
          <w:sz w:val="30"/>
          <w:szCs w:val="30"/>
        </w:rPr>
        <w:t xml:space="preserve">    </w:t>
      </w:r>
      <w:r>
        <w:rPr>
          <w:rFonts w:hint="eastAsia" w:ascii="仿宋_GB2312" w:hAnsi="Calibri" w:eastAsia="仿宋_GB2312" w:cs="Times New Roman"/>
          <w:color w:val="auto"/>
          <w:kern w:val="2"/>
          <w:sz w:val="30"/>
          <w:szCs w:val="30"/>
        </w:rPr>
        <w:t>联系人：顾冬平</w:t>
      </w:r>
      <w:r>
        <w:rPr>
          <w:rFonts w:ascii="仿宋_GB2312" w:hAnsi="Calibri" w:eastAsia="仿宋_GB2312" w:cs="Times New Roman"/>
          <w:color w:val="auto"/>
          <w:kern w:val="2"/>
          <w:sz w:val="30"/>
          <w:szCs w:val="30"/>
        </w:rPr>
        <w:t xml:space="preserve">     </w:t>
      </w:r>
      <w:r>
        <w:rPr>
          <w:rFonts w:hint="eastAsia" w:ascii="仿宋_GB2312" w:hAnsi="Calibri" w:eastAsia="仿宋_GB2312" w:cs="Times New Roman"/>
          <w:color w:val="auto"/>
          <w:kern w:val="2"/>
          <w:sz w:val="30"/>
          <w:szCs w:val="30"/>
        </w:rPr>
        <w:t>联系电话：</w:t>
      </w:r>
      <w:r>
        <w:rPr>
          <w:rFonts w:ascii="仿宋_GB2312" w:hAnsi="Calibri" w:eastAsia="仿宋_GB2312" w:cs="Times New Roman"/>
          <w:color w:val="auto"/>
          <w:kern w:val="2"/>
          <w:sz w:val="30"/>
          <w:szCs w:val="30"/>
        </w:rPr>
        <w:t xml:space="preserve">59732890-10318   </w:t>
      </w:r>
    </w:p>
    <w:p>
      <w:pPr>
        <w:pStyle w:val="11"/>
        <w:spacing w:line="520" w:lineRule="exact"/>
        <w:rPr>
          <w:rFonts w:ascii="仿宋_GB2312" w:hAnsi="Calibri" w:eastAsia="仿宋_GB2312" w:cs="Times New Roman"/>
          <w:color w:val="auto"/>
          <w:kern w:val="2"/>
          <w:sz w:val="30"/>
          <w:szCs w:val="30"/>
        </w:rPr>
      </w:pPr>
      <w:r>
        <w:rPr>
          <w:rFonts w:ascii="仿宋_GB2312" w:hAnsi="Calibri" w:eastAsia="仿宋_GB2312" w:cs="Times New Roman"/>
          <w:color w:val="auto"/>
          <w:kern w:val="2"/>
          <w:sz w:val="30"/>
          <w:szCs w:val="30"/>
        </w:rPr>
        <w:t xml:space="preserve">   </w:t>
      </w:r>
      <w:r>
        <w:rPr>
          <w:rFonts w:hint="eastAsia" w:ascii="仿宋_GB2312" w:hAnsi="Calibri" w:eastAsia="仿宋_GB2312" w:cs="Times New Roman"/>
          <w:color w:val="auto"/>
          <w:kern w:val="2"/>
          <w:sz w:val="30"/>
          <w:szCs w:val="30"/>
        </w:rPr>
        <w:t>（</w:t>
      </w:r>
      <w:r>
        <w:rPr>
          <w:rFonts w:ascii="仿宋_GB2312" w:hAnsi="Calibri" w:eastAsia="仿宋_GB2312" w:cs="Times New Roman"/>
          <w:color w:val="auto"/>
          <w:kern w:val="2"/>
          <w:sz w:val="30"/>
          <w:szCs w:val="30"/>
        </w:rPr>
        <w:t>2</w:t>
      </w:r>
      <w:r>
        <w:rPr>
          <w:rFonts w:hint="eastAsia" w:ascii="仿宋_GB2312" w:hAnsi="Calibri" w:eastAsia="仿宋_GB2312" w:cs="Times New Roman"/>
          <w:color w:val="auto"/>
          <w:kern w:val="2"/>
          <w:sz w:val="30"/>
          <w:szCs w:val="30"/>
        </w:rPr>
        <w:t>）书面材料受理地址：青浦区公园路</w:t>
      </w:r>
      <w:r>
        <w:rPr>
          <w:rFonts w:ascii="仿宋_GB2312" w:hAnsi="Calibri" w:eastAsia="仿宋_GB2312" w:cs="Times New Roman"/>
          <w:color w:val="auto"/>
          <w:kern w:val="2"/>
          <w:sz w:val="30"/>
          <w:szCs w:val="30"/>
        </w:rPr>
        <w:t>100</w:t>
      </w:r>
      <w:r>
        <w:rPr>
          <w:rFonts w:hint="eastAsia" w:ascii="仿宋_GB2312" w:hAnsi="Calibri" w:eastAsia="仿宋_GB2312" w:cs="Times New Roman"/>
          <w:color w:val="auto"/>
          <w:kern w:val="2"/>
          <w:sz w:val="30"/>
          <w:szCs w:val="30"/>
        </w:rPr>
        <w:t>号</w:t>
      </w:r>
      <w:r>
        <w:rPr>
          <w:rFonts w:ascii="仿宋_GB2312" w:hAnsi="Calibri" w:eastAsia="仿宋_GB2312" w:cs="Times New Roman"/>
          <w:color w:val="auto"/>
          <w:kern w:val="2"/>
          <w:sz w:val="30"/>
          <w:szCs w:val="30"/>
        </w:rPr>
        <w:t>3</w:t>
      </w:r>
      <w:r>
        <w:rPr>
          <w:rFonts w:hint="eastAsia" w:ascii="仿宋_GB2312" w:hAnsi="Calibri" w:eastAsia="仿宋_GB2312" w:cs="Times New Roman"/>
          <w:color w:val="auto"/>
          <w:kern w:val="2"/>
          <w:sz w:val="30"/>
          <w:szCs w:val="30"/>
        </w:rPr>
        <w:t>楼</w:t>
      </w:r>
      <w:r>
        <w:rPr>
          <w:rFonts w:ascii="仿宋_GB2312" w:hAnsi="Calibri" w:eastAsia="仿宋_GB2312" w:cs="Times New Roman"/>
          <w:color w:val="auto"/>
          <w:kern w:val="2"/>
          <w:sz w:val="30"/>
          <w:szCs w:val="30"/>
        </w:rPr>
        <w:t>318</w:t>
      </w:r>
      <w:r>
        <w:rPr>
          <w:rFonts w:hint="eastAsia" w:ascii="仿宋_GB2312" w:hAnsi="Calibri" w:eastAsia="仿宋_GB2312" w:cs="Times New Roman"/>
          <w:color w:val="auto"/>
          <w:kern w:val="2"/>
          <w:sz w:val="30"/>
          <w:szCs w:val="30"/>
        </w:rPr>
        <w:t>室</w:t>
      </w:r>
    </w:p>
    <w:p>
      <w:pPr>
        <w:spacing w:line="520" w:lineRule="exact"/>
        <w:rPr>
          <w:rFonts w:ascii="仿宋_GB2312" w:eastAsia="仿宋_GB2312"/>
          <w:b/>
          <w:sz w:val="30"/>
          <w:szCs w:val="30"/>
        </w:rPr>
      </w:pPr>
      <w:r>
        <w:rPr>
          <w:rFonts w:ascii="仿宋_GB2312" w:eastAsia="仿宋_GB2312"/>
          <w:b/>
          <w:sz w:val="30"/>
          <w:szCs w:val="30"/>
        </w:rPr>
        <w:t xml:space="preserve">    </w:t>
      </w:r>
    </w:p>
    <w:p>
      <w:pPr>
        <w:spacing w:line="520" w:lineRule="exact"/>
        <w:rPr>
          <w:rFonts w:ascii="仿宋_GB2312" w:eastAsia="仿宋_GB2312"/>
          <w:sz w:val="30"/>
          <w:szCs w:val="30"/>
        </w:rPr>
      </w:pPr>
      <w:r>
        <w:rPr>
          <w:rFonts w:hint="eastAsia" w:ascii="仿宋_GB2312" w:eastAsia="仿宋_GB2312"/>
          <w:sz w:val="30"/>
          <w:szCs w:val="30"/>
        </w:rPr>
        <w:t>附件：</w:t>
      </w:r>
      <w:r>
        <w:rPr>
          <w:rFonts w:ascii="仿宋_GB2312" w:eastAsia="仿宋_GB2312"/>
          <w:sz w:val="30"/>
          <w:szCs w:val="30"/>
        </w:rPr>
        <w:t xml:space="preserve"> </w:t>
      </w:r>
    </w:p>
    <w:p>
      <w:pPr>
        <w:spacing w:line="520" w:lineRule="exact"/>
        <w:rPr>
          <w:rFonts w:ascii="仿宋_GB2312" w:eastAsia="仿宋_GB2312"/>
          <w:sz w:val="30"/>
          <w:szCs w:val="30"/>
        </w:rPr>
      </w:pPr>
      <w:r>
        <w:rPr>
          <w:rFonts w:ascii="仿宋_GB2312" w:eastAsia="仿宋_GB2312"/>
          <w:sz w:val="30"/>
          <w:szCs w:val="30"/>
        </w:rPr>
        <w:t xml:space="preserve">      1.202</w:t>
      </w:r>
      <w:r>
        <w:rPr>
          <w:rFonts w:hint="default" w:ascii="仿宋_GB2312" w:eastAsia="仿宋_GB2312"/>
          <w:sz w:val="30"/>
          <w:szCs w:val="30"/>
          <w:lang w:val="en"/>
        </w:rPr>
        <w:t>2</w:t>
      </w:r>
      <w:r>
        <w:rPr>
          <w:rFonts w:hint="eastAsia" w:ascii="仿宋_GB2312" w:eastAsia="仿宋_GB2312"/>
          <w:sz w:val="30"/>
          <w:szCs w:val="30"/>
        </w:rPr>
        <w:t>年青浦区技术改造专项资金项目申请表</w:t>
      </w:r>
    </w:p>
    <w:p>
      <w:pPr>
        <w:spacing w:line="520" w:lineRule="exact"/>
        <w:ind w:left="31680" w:hanging="1200" w:hangingChars="400"/>
        <w:rPr>
          <w:rFonts w:ascii="仿宋_GB2312" w:eastAsia="仿宋_GB2312"/>
          <w:sz w:val="30"/>
          <w:szCs w:val="30"/>
        </w:rPr>
      </w:pPr>
      <w:r>
        <w:rPr>
          <w:rFonts w:ascii="仿宋_GB2312" w:eastAsia="仿宋_GB2312"/>
          <w:sz w:val="30"/>
          <w:szCs w:val="30"/>
        </w:rPr>
        <w:t xml:space="preserve">      2.202</w:t>
      </w:r>
      <w:r>
        <w:rPr>
          <w:rFonts w:hint="default" w:ascii="仿宋_GB2312" w:eastAsia="仿宋_GB2312"/>
          <w:sz w:val="30"/>
          <w:szCs w:val="30"/>
          <w:lang w:val="en"/>
        </w:rPr>
        <w:t>2</w:t>
      </w:r>
      <w:r>
        <w:rPr>
          <w:rFonts w:hint="eastAsia" w:ascii="仿宋_GB2312" w:eastAsia="仿宋_GB2312"/>
          <w:sz w:val="30"/>
          <w:szCs w:val="30"/>
        </w:rPr>
        <w:t>年青浦区技术改造专项资金项目申请报告（参考格式）</w:t>
      </w:r>
    </w:p>
    <w:p>
      <w:pPr>
        <w:spacing w:line="520" w:lineRule="exact"/>
        <w:rPr>
          <w:rFonts w:ascii="仿宋_GB2312" w:eastAsia="仿宋_GB2312"/>
          <w:sz w:val="30"/>
          <w:szCs w:val="30"/>
        </w:rPr>
      </w:pPr>
      <w:r>
        <w:rPr>
          <w:rFonts w:ascii="仿宋_GB2312" w:eastAsia="仿宋_GB2312"/>
          <w:sz w:val="30"/>
          <w:szCs w:val="30"/>
        </w:rPr>
        <w:t xml:space="preserve">      3.</w:t>
      </w:r>
      <w:r>
        <w:rPr>
          <w:rFonts w:hint="eastAsia" w:ascii="仿宋_GB2312" w:eastAsia="仿宋_GB2312"/>
          <w:sz w:val="30"/>
          <w:szCs w:val="30"/>
        </w:rPr>
        <w:t>技术改造项目总投入明细清单</w:t>
      </w:r>
    </w:p>
    <w:p>
      <w:pPr>
        <w:spacing w:line="520" w:lineRule="exact"/>
        <w:rPr>
          <w:rFonts w:ascii="仿宋_GB2312" w:eastAsia="仿宋_GB2312"/>
          <w:sz w:val="30"/>
          <w:szCs w:val="30"/>
        </w:rPr>
      </w:pPr>
      <w:r>
        <w:rPr>
          <w:rFonts w:ascii="仿宋_GB2312" w:eastAsia="仿宋_GB2312"/>
          <w:sz w:val="30"/>
          <w:szCs w:val="30"/>
        </w:rPr>
        <w:t xml:space="preserve">      4.</w:t>
      </w:r>
      <w:r>
        <w:rPr>
          <w:rFonts w:hint="eastAsia" w:ascii="仿宋_GB2312" w:eastAsia="仿宋_GB2312"/>
          <w:sz w:val="30"/>
          <w:szCs w:val="30"/>
        </w:rPr>
        <w:t>青浦区技术改造专项支持实施细则</w:t>
      </w:r>
    </w:p>
    <w:p>
      <w:pPr>
        <w:spacing w:line="520" w:lineRule="exact"/>
        <w:rPr>
          <w:rFonts w:ascii="仿宋_GB2312" w:eastAsia="仿宋_GB2312"/>
          <w:sz w:val="30"/>
          <w:szCs w:val="30"/>
        </w:rPr>
      </w:pPr>
      <w:r>
        <w:rPr>
          <w:rFonts w:ascii="仿宋_GB2312" w:eastAsia="仿宋_GB2312"/>
          <w:sz w:val="30"/>
          <w:szCs w:val="30"/>
        </w:rPr>
        <w:t xml:space="preserve">      5.</w:t>
      </w:r>
      <w:r>
        <w:rPr>
          <w:rFonts w:hint="eastAsia" w:ascii="仿宋_GB2312" w:eastAsia="仿宋_GB2312"/>
          <w:bCs/>
          <w:sz w:val="30"/>
          <w:szCs w:val="30"/>
        </w:rPr>
        <w:t>两化融合自评估服务系统（企业）用户操作手册</w:t>
      </w:r>
      <w:r>
        <w:rPr>
          <w:rFonts w:ascii="仿宋_GB2312" w:eastAsia="仿宋_GB2312"/>
          <w:bCs/>
          <w:sz w:val="30"/>
          <w:szCs w:val="30"/>
        </w:rPr>
        <w:t>V1.0</w:t>
      </w:r>
    </w:p>
    <w:p>
      <w:pPr>
        <w:spacing w:line="520" w:lineRule="exact"/>
        <w:rPr>
          <w:rFonts w:ascii="仿宋_GB2312" w:eastAsia="仿宋_GB2312"/>
          <w:sz w:val="30"/>
          <w:szCs w:val="30"/>
        </w:rPr>
      </w:pPr>
      <w:r>
        <w:rPr>
          <w:rFonts w:ascii="仿宋_GB2312" w:eastAsia="仿宋_GB2312"/>
          <w:sz w:val="30"/>
          <w:szCs w:val="30"/>
        </w:rPr>
        <w:t xml:space="preserve">                                     </w:t>
      </w:r>
    </w:p>
    <w:p>
      <w:pPr>
        <w:spacing w:line="520" w:lineRule="exact"/>
        <w:rPr>
          <w:rFonts w:ascii="仿宋_GB2312" w:eastAsia="仿宋_GB2312"/>
          <w:sz w:val="30"/>
          <w:szCs w:val="30"/>
        </w:rPr>
      </w:pPr>
      <w:r>
        <w:rPr>
          <w:rFonts w:ascii="仿宋_GB2312" w:eastAsia="仿宋_GB2312"/>
          <w:sz w:val="30"/>
          <w:szCs w:val="30"/>
        </w:rPr>
        <w:t xml:space="preserve">  </w:t>
      </w:r>
    </w:p>
    <w:p>
      <w:pPr>
        <w:spacing w:line="520" w:lineRule="exact"/>
        <w:rPr>
          <w:rFonts w:ascii="仿宋_GB2312" w:eastAsia="仿宋_GB2312"/>
          <w:sz w:val="30"/>
          <w:szCs w:val="30"/>
        </w:rPr>
      </w:pPr>
      <w:r>
        <w:rPr>
          <w:rFonts w:ascii="仿宋_GB2312" w:eastAsia="仿宋_GB2312"/>
          <w:sz w:val="30"/>
          <w:szCs w:val="30"/>
        </w:rPr>
        <w:t xml:space="preserve">                                       </w:t>
      </w:r>
      <w:r>
        <w:rPr>
          <w:rFonts w:hint="eastAsia" w:ascii="仿宋_GB2312" w:eastAsia="仿宋_GB2312"/>
          <w:sz w:val="30"/>
          <w:szCs w:val="30"/>
        </w:rPr>
        <w:t>青浦区经济委员会</w:t>
      </w:r>
    </w:p>
    <w:p>
      <w:pPr>
        <w:spacing w:line="520" w:lineRule="exact"/>
        <w:rPr>
          <w:rFonts w:ascii="仿宋_GB2312" w:eastAsia="仿宋_GB2312"/>
          <w:sz w:val="30"/>
          <w:szCs w:val="30"/>
        </w:rPr>
      </w:pPr>
      <w:r>
        <w:rPr>
          <w:rFonts w:ascii="仿宋_GB2312" w:eastAsia="仿宋_GB2312"/>
          <w:sz w:val="30"/>
          <w:szCs w:val="30"/>
        </w:rPr>
        <w:t xml:space="preserve">                                        202</w:t>
      </w:r>
      <w:r>
        <w:rPr>
          <w:rFonts w:hint="default" w:ascii="仿宋_GB2312" w:eastAsia="仿宋_GB2312"/>
          <w:sz w:val="30"/>
          <w:szCs w:val="30"/>
          <w:lang w:val="en"/>
        </w:rPr>
        <w:t>2</w:t>
      </w:r>
      <w:r>
        <w:rPr>
          <w:rFonts w:hint="eastAsia" w:ascii="仿宋_GB2312" w:eastAsia="仿宋_GB2312"/>
          <w:sz w:val="30"/>
          <w:szCs w:val="30"/>
        </w:rPr>
        <w:t>年</w:t>
      </w:r>
      <w:r>
        <w:rPr>
          <w:rFonts w:ascii="仿宋_GB2312" w:eastAsia="仿宋_GB2312"/>
          <w:sz w:val="30"/>
          <w:szCs w:val="30"/>
        </w:rPr>
        <w:t>2</w:t>
      </w:r>
      <w:r>
        <w:rPr>
          <w:rFonts w:hint="eastAsia" w:ascii="仿宋_GB2312" w:eastAsia="仿宋_GB2312"/>
          <w:sz w:val="30"/>
          <w:szCs w:val="30"/>
        </w:rPr>
        <w:t>月</w:t>
      </w:r>
      <w:r>
        <w:rPr>
          <w:rFonts w:hint="default" w:ascii="仿宋_GB2312" w:eastAsia="仿宋_GB2312"/>
          <w:sz w:val="30"/>
          <w:szCs w:val="30"/>
          <w:lang w:val="en"/>
        </w:rPr>
        <w:t>28</w:t>
      </w:r>
      <w:bookmarkStart w:id="0" w:name="_GoBack"/>
      <w:bookmarkEnd w:id="0"/>
      <w:r>
        <w:rPr>
          <w:rFonts w:hint="eastAsia" w:ascii="仿宋_GB2312" w:eastAsia="仿宋_GB2312"/>
          <w:sz w:val="30"/>
          <w:szCs w:val="30"/>
        </w:rPr>
        <w:t>日</w:t>
      </w:r>
    </w:p>
    <w:p>
      <w:pPr>
        <w:spacing w:line="520" w:lineRule="exact"/>
        <w:rPr>
          <w:sz w:val="30"/>
          <w:szCs w:val="30"/>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Microsoft YaHei">
    <w:altName w:val="黑体"/>
    <w:panose1 w:val="00000000000000000000"/>
    <w:charset w:val="00"/>
    <w:family w:val="swiss"/>
    <w:pitch w:val="default"/>
    <w:sig w:usb0="00000000" w:usb1="00000000" w:usb2="00000000" w:usb3="00000000" w:csb0="00000001"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Pr>
      <w:t>4</w:t>
    </w:r>
    <w:r>
      <w:rPr>
        <w:rStyle w:val="7"/>
      </w:rP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6288A"/>
    <w:rsid w:val="0003592B"/>
    <w:rsid w:val="000450DF"/>
    <w:rsid w:val="000A1999"/>
    <w:rsid w:val="000A4989"/>
    <w:rsid w:val="000D560D"/>
    <w:rsid w:val="00153914"/>
    <w:rsid w:val="00160D13"/>
    <w:rsid w:val="0016288A"/>
    <w:rsid w:val="001934C1"/>
    <w:rsid w:val="001974B6"/>
    <w:rsid w:val="001C5D96"/>
    <w:rsid w:val="001D50B4"/>
    <w:rsid w:val="001F37C4"/>
    <w:rsid w:val="0026731F"/>
    <w:rsid w:val="00272DD9"/>
    <w:rsid w:val="00273DA2"/>
    <w:rsid w:val="002D1E77"/>
    <w:rsid w:val="00321081"/>
    <w:rsid w:val="003218EA"/>
    <w:rsid w:val="0037211E"/>
    <w:rsid w:val="00384C75"/>
    <w:rsid w:val="0039201C"/>
    <w:rsid w:val="00392177"/>
    <w:rsid w:val="00393B6E"/>
    <w:rsid w:val="003A5C0D"/>
    <w:rsid w:val="003C3D79"/>
    <w:rsid w:val="003C7D73"/>
    <w:rsid w:val="003D2957"/>
    <w:rsid w:val="003F4520"/>
    <w:rsid w:val="003F5234"/>
    <w:rsid w:val="004753F5"/>
    <w:rsid w:val="004A70E6"/>
    <w:rsid w:val="004F0A40"/>
    <w:rsid w:val="004F6D07"/>
    <w:rsid w:val="00525145"/>
    <w:rsid w:val="005345BB"/>
    <w:rsid w:val="005518F4"/>
    <w:rsid w:val="00555F79"/>
    <w:rsid w:val="005A128B"/>
    <w:rsid w:val="005F5FDB"/>
    <w:rsid w:val="00601A6D"/>
    <w:rsid w:val="00603B0E"/>
    <w:rsid w:val="006074A6"/>
    <w:rsid w:val="006110CC"/>
    <w:rsid w:val="00644427"/>
    <w:rsid w:val="00665B8C"/>
    <w:rsid w:val="00672749"/>
    <w:rsid w:val="00676B62"/>
    <w:rsid w:val="00684CE0"/>
    <w:rsid w:val="006A7817"/>
    <w:rsid w:val="006B00BA"/>
    <w:rsid w:val="006B4AFA"/>
    <w:rsid w:val="006C0BBB"/>
    <w:rsid w:val="006D2414"/>
    <w:rsid w:val="006D72AC"/>
    <w:rsid w:val="006E0732"/>
    <w:rsid w:val="006E2451"/>
    <w:rsid w:val="006F012A"/>
    <w:rsid w:val="006F1E1B"/>
    <w:rsid w:val="007040D6"/>
    <w:rsid w:val="007042AA"/>
    <w:rsid w:val="00710C39"/>
    <w:rsid w:val="00717943"/>
    <w:rsid w:val="00754A45"/>
    <w:rsid w:val="007673EB"/>
    <w:rsid w:val="007709E9"/>
    <w:rsid w:val="00771D80"/>
    <w:rsid w:val="007741E2"/>
    <w:rsid w:val="0078003C"/>
    <w:rsid w:val="00793C2A"/>
    <w:rsid w:val="007B155E"/>
    <w:rsid w:val="007C08E5"/>
    <w:rsid w:val="007E4BEC"/>
    <w:rsid w:val="007E56C1"/>
    <w:rsid w:val="007F4DEC"/>
    <w:rsid w:val="008360A6"/>
    <w:rsid w:val="0084464E"/>
    <w:rsid w:val="008460F4"/>
    <w:rsid w:val="0086580C"/>
    <w:rsid w:val="008741E5"/>
    <w:rsid w:val="00877832"/>
    <w:rsid w:val="00881AB0"/>
    <w:rsid w:val="00884FA2"/>
    <w:rsid w:val="008A7D84"/>
    <w:rsid w:val="008D636E"/>
    <w:rsid w:val="008E44E9"/>
    <w:rsid w:val="00913B1D"/>
    <w:rsid w:val="00931585"/>
    <w:rsid w:val="009335E4"/>
    <w:rsid w:val="00940999"/>
    <w:rsid w:val="00965530"/>
    <w:rsid w:val="009A2C8F"/>
    <w:rsid w:val="009B044A"/>
    <w:rsid w:val="009E1F97"/>
    <w:rsid w:val="00A14E25"/>
    <w:rsid w:val="00A531F2"/>
    <w:rsid w:val="00A6410F"/>
    <w:rsid w:val="00A66132"/>
    <w:rsid w:val="00A80AAA"/>
    <w:rsid w:val="00A81208"/>
    <w:rsid w:val="00A93530"/>
    <w:rsid w:val="00AC3A92"/>
    <w:rsid w:val="00AC49BE"/>
    <w:rsid w:val="00AD5D16"/>
    <w:rsid w:val="00AE382B"/>
    <w:rsid w:val="00B078BE"/>
    <w:rsid w:val="00B1439E"/>
    <w:rsid w:val="00B20A67"/>
    <w:rsid w:val="00B27CA0"/>
    <w:rsid w:val="00B57D19"/>
    <w:rsid w:val="00B84B58"/>
    <w:rsid w:val="00BD2AD4"/>
    <w:rsid w:val="00BD2D73"/>
    <w:rsid w:val="00BD4B9B"/>
    <w:rsid w:val="00BE4DBD"/>
    <w:rsid w:val="00BE6387"/>
    <w:rsid w:val="00BF4123"/>
    <w:rsid w:val="00C00993"/>
    <w:rsid w:val="00C13492"/>
    <w:rsid w:val="00C3040B"/>
    <w:rsid w:val="00C30493"/>
    <w:rsid w:val="00C57BAB"/>
    <w:rsid w:val="00C91A48"/>
    <w:rsid w:val="00C94E28"/>
    <w:rsid w:val="00CA3E3E"/>
    <w:rsid w:val="00CD10B4"/>
    <w:rsid w:val="00CD5D80"/>
    <w:rsid w:val="00CE6841"/>
    <w:rsid w:val="00CE6B1C"/>
    <w:rsid w:val="00D105CF"/>
    <w:rsid w:val="00D14518"/>
    <w:rsid w:val="00D3748B"/>
    <w:rsid w:val="00D42CB4"/>
    <w:rsid w:val="00D45AC6"/>
    <w:rsid w:val="00D57F6B"/>
    <w:rsid w:val="00D837CF"/>
    <w:rsid w:val="00D90A35"/>
    <w:rsid w:val="00DA53CC"/>
    <w:rsid w:val="00DA7FFC"/>
    <w:rsid w:val="00DB017D"/>
    <w:rsid w:val="00E10D6F"/>
    <w:rsid w:val="00E26ED9"/>
    <w:rsid w:val="00E35181"/>
    <w:rsid w:val="00E650F3"/>
    <w:rsid w:val="00E702B4"/>
    <w:rsid w:val="00E71B38"/>
    <w:rsid w:val="00E865F7"/>
    <w:rsid w:val="00E94507"/>
    <w:rsid w:val="00EB153D"/>
    <w:rsid w:val="00EB7E0B"/>
    <w:rsid w:val="00ED079D"/>
    <w:rsid w:val="00EF17B8"/>
    <w:rsid w:val="00F1180E"/>
    <w:rsid w:val="00F247D3"/>
    <w:rsid w:val="00F55672"/>
    <w:rsid w:val="00F758AC"/>
    <w:rsid w:val="00F96779"/>
    <w:rsid w:val="00FB2859"/>
    <w:rsid w:val="00FB5404"/>
    <w:rsid w:val="6BF778D9"/>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qFormat/>
    <w:uiPriority w:val="99"/>
    <w:pPr>
      <w:ind w:left="100" w:leftChars="2500"/>
    </w:pPr>
  </w:style>
  <w:style w:type="paragraph" w:styleId="3">
    <w:name w:val="footer"/>
    <w:basedOn w:val="1"/>
    <w:link w:val="10"/>
    <w:semiHidden/>
    <w:qFormat/>
    <w:uiPriority w:val="99"/>
    <w:pPr>
      <w:tabs>
        <w:tab w:val="center" w:pos="4153"/>
        <w:tab w:val="right" w:pos="8306"/>
      </w:tabs>
      <w:snapToGrid w:val="0"/>
      <w:jc w:val="left"/>
    </w:pPr>
    <w:rPr>
      <w:sz w:val="18"/>
      <w:szCs w:val="18"/>
    </w:rPr>
  </w:style>
  <w:style w:type="paragraph" w:styleId="4">
    <w:name w:val="header"/>
    <w:basedOn w:val="1"/>
    <w:link w:val="9"/>
    <w:semiHidden/>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99"/>
    <w:rPr>
      <w:rFonts w:cs="Times New Roman"/>
    </w:rPr>
  </w:style>
  <w:style w:type="character" w:styleId="8">
    <w:name w:val="Hyperlink"/>
    <w:basedOn w:val="6"/>
    <w:qFormat/>
    <w:uiPriority w:val="99"/>
    <w:rPr>
      <w:rFonts w:cs="Times New Roman"/>
      <w:color w:val="0000FF"/>
      <w:u w:val="single"/>
    </w:rPr>
  </w:style>
  <w:style w:type="character" w:customStyle="1" w:styleId="9">
    <w:name w:val="Header Char"/>
    <w:basedOn w:val="6"/>
    <w:link w:val="4"/>
    <w:semiHidden/>
    <w:qFormat/>
    <w:locked/>
    <w:uiPriority w:val="99"/>
    <w:rPr>
      <w:rFonts w:cs="Times New Roman"/>
      <w:sz w:val="18"/>
      <w:szCs w:val="18"/>
    </w:rPr>
  </w:style>
  <w:style w:type="character" w:customStyle="1" w:styleId="10">
    <w:name w:val="Footer Char"/>
    <w:basedOn w:val="6"/>
    <w:link w:val="3"/>
    <w:semiHidden/>
    <w:qFormat/>
    <w:locked/>
    <w:uiPriority w:val="99"/>
    <w:rPr>
      <w:rFonts w:cs="Times New Roman"/>
      <w:sz w:val="18"/>
      <w:szCs w:val="18"/>
    </w:rPr>
  </w:style>
  <w:style w:type="paragraph" w:customStyle="1" w:styleId="11">
    <w:name w:val="Default"/>
    <w:qFormat/>
    <w:uiPriority w:val="99"/>
    <w:pPr>
      <w:widowControl w:val="0"/>
      <w:autoSpaceDE w:val="0"/>
      <w:autoSpaceDN w:val="0"/>
      <w:adjustRightInd w:val="0"/>
    </w:pPr>
    <w:rPr>
      <w:rFonts w:ascii="Microsoft YaHei" w:hAnsi="Microsoft YaHei" w:eastAsia="宋体" w:cs="Microsoft YaHei"/>
      <w:color w:val="000000"/>
      <w:kern w:val="0"/>
      <w:sz w:val="24"/>
      <w:szCs w:val="24"/>
      <w:lang w:val="en-US" w:eastAsia="zh-CN" w:bidi="ar-SA"/>
    </w:rPr>
  </w:style>
  <w:style w:type="character" w:customStyle="1" w:styleId="12">
    <w:name w:val="Date Char"/>
    <w:basedOn w:val="6"/>
    <w:link w:val="2"/>
    <w:semiHidden/>
    <w:qFormat/>
    <w:locked/>
    <w:uiPriority w:val="99"/>
    <w:rPr>
      <w:rFonts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Microsoft</Company>
  <Pages>4</Pages>
  <Words>346</Words>
  <Characters>1976</Characters>
  <Lines>0</Lines>
  <Paragraphs>0</Paragraphs>
  <TotalTime>2</TotalTime>
  <ScaleCrop>false</ScaleCrop>
  <LinksUpToDate>false</LinksUpToDate>
  <CharactersWithSpaces>0</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2021-02-18T14:47:00Z</dcterms:created>
  <dc:creator>w</dc:creator>
  <cp:lastModifiedBy>hg8</cp:lastModifiedBy>
  <cp:lastPrinted>2019-05-27T13:21:00Z</cp:lastPrinted>
  <dcterms:modified xsi:type="dcterms:W3CDTF">2022-02-25T09:13:14Z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ies>
</file>